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C8" w:rsidRPr="009C49C8" w:rsidRDefault="009C49C8" w:rsidP="009C49C8">
      <w:pPr>
        <w:snapToGrid w:val="0"/>
        <w:spacing w:line="900" w:lineRule="exact"/>
        <w:jc w:val="center"/>
        <w:rPr>
          <w:rFonts w:ascii="標楷體" w:eastAsia="標楷體" w:hAnsi="標楷體" w:cs="華康中黑體"/>
          <w:sz w:val="48"/>
          <w:szCs w:val="48"/>
        </w:rPr>
      </w:pPr>
      <w:r w:rsidRPr="009C49C8">
        <w:rPr>
          <w:rFonts w:ascii="標楷體" w:eastAsia="標楷體" w:hAnsi="標楷體" w:cs="華康中黑體" w:hint="eastAsia"/>
          <w:sz w:val="48"/>
          <w:szCs w:val="48"/>
        </w:rPr>
        <w:t>彰化縣醫</w:t>
      </w:r>
      <w:smartTag w:uri="urn:schemas-microsoft-com:office:smarttags" w:element="PersonName">
        <w:smartTagPr>
          <w:attr w:name="ProductID" w:val="師公會"/>
        </w:smartTagPr>
        <w:r w:rsidRPr="009C49C8">
          <w:rPr>
            <w:rFonts w:ascii="標楷體" w:eastAsia="標楷體" w:hAnsi="標楷體" w:cs="華康中黑體" w:hint="eastAsia"/>
            <w:sz w:val="48"/>
            <w:szCs w:val="48"/>
          </w:rPr>
          <w:t>師公會</w:t>
        </w:r>
      </w:smartTag>
      <w:r w:rsidRPr="009C49C8">
        <w:rPr>
          <w:rFonts w:ascii="標楷體" w:eastAsia="標楷體" w:hAnsi="標楷體" w:cs="華康中黑體" w:hint="eastAsia"/>
          <w:sz w:val="48"/>
          <w:szCs w:val="48"/>
        </w:rPr>
        <w:t>醫師繼續教育課程</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一、時間：</w:t>
      </w:r>
      <w:r w:rsidR="00B166F5">
        <w:rPr>
          <w:rFonts w:ascii="標楷體" w:eastAsia="標楷體" w:hAnsi="標楷體" w:cs="華康中黑體" w:hint="eastAsia"/>
          <w:b/>
          <w:color w:val="0000FF"/>
          <w:sz w:val="48"/>
          <w:szCs w:val="48"/>
        </w:rPr>
        <w:t>110</w:t>
      </w:r>
      <w:r w:rsidRPr="009C49C8">
        <w:rPr>
          <w:rFonts w:ascii="標楷體" w:eastAsia="標楷體" w:hAnsi="標楷體" w:cs="華康中黑體" w:hint="eastAsia"/>
          <w:sz w:val="32"/>
          <w:szCs w:val="32"/>
        </w:rPr>
        <w:t>年</w:t>
      </w:r>
      <w:r w:rsidR="00347AC1">
        <w:rPr>
          <w:rFonts w:ascii="標楷體" w:eastAsia="標楷體" w:hAnsi="標楷體" w:cs="華康中黑體" w:hint="eastAsia"/>
          <w:b/>
          <w:color w:val="0000FF"/>
          <w:sz w:val="48"/>
          <w:szCs w:val="48"/>
        </w:rPr>
        <w:t>11</w:t>
      </w:r>
      <w:r w:rsidRPr="009C49C8">
        <w:rPr>
          <w:rFonts w:ascii="標楷體" w:eastAsia="標楷體" w:hAnsi="標楷體" w:cs="華康中黑體" w:hint="eastAsia"/>
          <w:sz w:val="32"/>
          <w:szCs w:val="32"/>
        </w:rPr>
        <w:t>月</w:t>
      </w:r>
      <w:r w:rsidR="006C5E08">
        <w:rPr>
          <w:rFonts w:ascii="標楷體" w:eastAsia="標楷體" w:hAnsi="標楷體" w:cs="華康中黑體" w:hint="eastAsia"/>
          <w:b/>
          <w:color w:val="0000FF"/>
          <w:sz w:val="48"/>
          <w:szCs w:val="48"/>
        </w:rPr>
        <w:t>1</w:t>
      </w:r>
      <w:r w:rsidR="00347AC1">
        <w:rPr>
          <w:rFonts w:ascii="標楷體" w:eastAsia="標楷體" w:hAnsi="標楷體" w:cs="華康中黑體" w:hint="eastAsia"/>
          <w:b/>
          <w:color w:val="0000FF"/>
          <w:sz w:val="48"/>
          <w:szCs w:val="48"/>
        </w:rPr>
        <w:t>4</w:t>
      </w:r>
      <w:r w:rsidRPr="009C49C8">
        <w:rPr>
          <w:rFonts w:ascii="標楷體" w:eastAsia="標楷體" w:hAnsi="標楷體" w:cs="華康中黑體" w:hint="eastAsia"/>
          <w:sz w:val="32"/>
          <w:szCs w:val="32"/>
        </w:rPr>
        <w:t>日（星期日）13：30～1</w:t>
      </w:r>
      <w:r w:rsidR="00C37D76">
        <w:rPr>
          <w:rFonts w:ascii="標楷體" w:eastAsia="標楷體" w:hAnsi="標楷體" w:cs="華康中黑體" w:hint="eastAsia"/>
          <w:sz w:val="32"/>
          <w:szCs w:val="32"/>
        </w:rPr>
        <w:t>8</w:t>
      </w:r>
      <w:r w:rsidRPr="009C49C8">
        <w:rPr>
          <w:rFonts w:ascii="標楷體" w:eastAsia="標楷體" w:hAnsi="標楷體" w:cs="華康中黑體" w:hint="eastAsia"/>
          <w:sz w:val="32"/>
          <w:szCs w:val="32"/>
        </w:rPr>
        <w:t>：</w:t>
      </w:r>
      <w:r w:rsidR="00C37D76">
        <w:rPr>
          <w:rFonts w:ascii="標楷體" w:eastAsia="標楷體" w:hAnsi="標楷體" w:cs="華康中黑體" w:hint="eastAsia"/>
          <w:sz w:val="32"/>
          <w:szCs w:val="32"/>
        </w:rPr>
        <w:t>0</w:t>
      </w:r>
      <w:r w:rsidRPr="009C49C8">
        <w:rPr>
          <w:rFonts w:ascii="標楷體" w:eastAsia="標楷體" w:hAnsi="標楷體" w:cs="華康中黑體" w:hint="eastAsia"/>
          <w:sz w:val="32"/>
          <w:szCs w:val="32"/>
        </w:rPr>
        <w:t>0</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二、地點：彰化縣農會14樓會議室(彰化市中山路二段349號)</w:t>
      </w:r>
    </w:p>
    <w:p w:rsidR="009C49C8" w:rsidRPr="009C49C8" w:rsidRDefault="009C49C8" w:rsidP="009C49C8">
      <w:pPr>
        <w:snapToGrid w:val="0"/>
        <w:spacing w:line="480" w:lineRule="exact"/>
        <w:rPr>
          <w:rFonts w:ascii="標楷體" w:eastAsia="標楷體" w:hAnsi="標楷體" w:cs="華康中黑體"/>
          <w:sz w:val="32"/>
          <w:szCs w:val="32"/>
        </w:rPr>
      </w:pPr>
      <w:r w:rsidRPr="009C49C8">
        <w:rPr>
          <w:rFonts w:ascii="標楷體" w:eastAsia="標楷體" w:hAnsi="標楷體" w:cs="華康中黑體" w:hint="eastAsia"/>
          <w:sz w:val="32"/>
          <w:szCs w:val="32"/>
        </w:rPr>
        <w:t>三、指導單位：彰化縣衛生局</w:t>
      </w:r>
    </w:p>
    <w:p w:rsidR="009C49C8" w:rsidRPr="009C49C8" w:rsidRDefault="009C49C8" w:rsidP="00760AD1">
      <w:pPr>
        <w:spacing w:line="480" w:lineRule="exact"/>
        <w:ind w:left="160" w:hangingChars="50" w:hanging="160"/>
        <w:rPr>
          <w:rFonts w:ascii="標楷體" w:eastAsia="標楷體" w:hAnsi="標楷體" w:cs="華康中黑體"/>
          <w:sz w:val="32"/>
          <w:szCs w:val="32"/>
        </w:rPr>
      </w:pPr>
      <w:r w:rsidRPr="009C49C8">
        <w:rPr>
          <w:rFonts w:ascii="標楷體" w:eastAsia="標楷體" w:hAnsi="標楷體" w:cs="華康中黑體" w:hint="eastAsia"/>
          <w:sz w:val="32"/>
          <w:szCs w:val="32"/>
        </w:rPr>
        <w:t>四、協辦單位：彰化縣防癌協會</w:t>
      </w:r>
    </w:p>
    <w:p w:rsidR="009C49C8" w:rsidRDefault="009C49C8" w:rsidP="009C49C8">
      <w:pPr>
        <w:spacing w:line="480" w:lineRule="exact"/>
        <w:rPr>
          <w:rFonts w:ascii="標楷體" w:eastAsia="標楷體" w:hAnsi="標楷體" w:cs="華康中黑體"/>
          <w:b/>
          <w:color w:val="0000FF"/>
          <w:sz w:val="32"/>
          <w:szCs w:val="32"/>
        </w:rPr>
      </w:pPr>
      <w:r w:rsidRPr="009C49C8">
        <w:rPr>
          <w:rFonts w:ascii="標楷體" w:eastAsia="標楷體" w:hAnsi="標楷體" w:cs="華康中黑體" w:hint="eastAsia"/>
          <w:sz w:val="32"/>
          <w:szCs w:val="32"/>
        </w:rPr>
        <w:t>五、課 程 表：</w:t>
      </w:r>
      <w:r w:rsidRPr="009C49C8">
        <w:rPr>
          <w:rFonts w:ascii="標楷體" w:eastAsia="標楷體" w:hAnsi="標楷體" w:cs="華康中黑體" w:hint="eastAsia"/>
          <w:b/>
          <w:color w:val="0000FF"/>
          <w:sz w:val="32"/>
          <w:szCs w:val="32"/>
        </w:rPr>
        <w:t xml:space="preserve"> </w:t>
      </w:r>
    </w:p>
    <w:tbl>
      <w:tblPr>
        <w:tblStyle w:val="a8"/>
        <w:tblW w:w="10076" w:type="dxa"/>
        <w:tblInd w:w="108" w:type="dxa"/>
        <w:tblLook w:val="01E0" w:firstRow="1" w:lastRow="1" w:firstColumn="1" w:lastColumn="1" w:noHBand="0" w:noVBand="0"/>
      </w:tblPr>
      <w:tblGrid>
        <w:gridCol w:w="1920"/>
        <w:gridCol w:w="4176"/>
        <w:gridCol w:w="3980"/>
      </w:tblGrid>
      <w:tr w:rsidR="009C49C8" w:rsidRPr="009C49C8" w:rsidTr="00956D62">
        <w:trPr>
          <w:trHeight w:val="283"/>
        </w:trPr>
        <w:tc>
          <w:tcPr>
            <w:tcW w:w="1920" w:type="dxa"/>
            <w:vAlign w:val="center"/>
          </w:tcPr>
          <w:p w:rsidR="009C49C8" w:rsidRPr="009C49C8" w:rsidRDefault="009C49C8" w:rsidP="001734BE">
            <w:pPr>
              <w:spacing w:line="480" w:lineRule="exact"/>
              <w:ind w:left="278" w:hanging="278"/>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時    間</w:t>
            </w:r>
          </w:p>
        </w:tc>
        <w:tc>
          <w:tcPr>
            <w:tcW w:w="4176" w:type="dxa"/>
            <w:vAlign w:val="center"/>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內        容</w:t>
            </w:r>
          </w:p>
        </w:tc>
        <w:tc>
          <w:tcPr>
            <w:tcW w:w="3980" w:type="dxa"/>
          </w:tcPr>
          <w:p w:rsidR="009C49C8" w:rsidRPr="009C49C8" w:rsidRDefault="009C49C8" w:rsidP="001734BE">
            <w:pPr>
              <w:spacing w:line="480" w:lineRule="exact"/>
              <w:jc w:val="center"/>
              <w:rPr>
                <w:rFonts w:ascii="標楷體" w:eastAsia="標楷體" w:hAnsi="標楷體" w:cs="華康中黑體"/>
                <w:sz w:val="28"/>
                <w:szCs w:val="28"/>
              </w:rPr>
            </w:pPr>
            <w:r w:rsidRPr="009C49C8">
              <w:rPr>
                <w:rFonts w:ascii="標楷體" w:eastAsia="標楷體" w:hAnsi="標楷體" w:cs="華康中黑體" w:hint="eastAsia"/>
                <w:sz w:val="28"/>
                <w:szCs w:val="28"/>
              </w:rPr>
              <w:t>主 持 人 ／ 講 師</w:t>
            </w:r>
          </w:p>
        </w:tc>
      </w:tr>
      <w:tr w:rsidR="009C49C8" w:rsidRPr="009C49C8" w:rsidTr="00956D62">
        <w:trPr>
          <w:trHeight w:val="397"/>
        </w:trPr>
        <w:tc>
          <w:tcPr>
            <w:tcW w:w="1920" w:type="dxa"/>
            <w:vAlign w:val="center"/>
          </w:tcPr>
          <w:p w:rsidR="009C49C8" w:rsidRPr="009C49C8" w:rsidRDefault="009C49C8" w:rsidP="001734BE">
            <w:pPr>
              <w:spacing w:line="480" w:lineRule="exact"/>
              <w:ind w:left="280" w:hanging="280"/>
              <w:rPr>
                <w:rFonts w:ascii="標楷體" w:eastAsia="標楷體" w:hAnsi="標楷體" w:cs="華康中黑體"/>
                <w:sz w:val="28"/>
                <w:szCs w:val="28"/>
              </w:rPr>
            </w:pPr>
            <w:r w:rsidRPr="009C49C8">
              <w:rPr>
                <w:rFonts w:ascii="標楷體" w:eastAsia="標楷體" w:hAnsi="標楷體" w:cs="華康中黑體" w:hint="eastAsia"/>
                <w:sz w:val="28"/>
                <w:szCs w:val="28"/>
              </w:rPr>
              <w:t>13:30～13:55</w:t>
            </w:r>
          </w:p>
        </w:tc>
        <w:tc>
          <w:tcPr>
            <w:tcW w:w="4176" w:type="dxa"/>
            <w:vAlign w:val="center"/>
          </w:tcPr>
          <w:p w:rsidR="009C49C8" w:rsidRPr="009C49C8" w:rsidRDefault="009C49C8" w:rsidP="001734BE">
            <w:pPr>
              <w:spacing w:line="480" w:lineRule="exact"/>
              <w:rPr>
                <w:rFonts w:ascii="標楷體" w:eastAsia="標楷體" w:hAnsi="標楷體" w:cs="華康中黑體"/>
                <w:sz w:val="28"/>
                <w:szCs w:val="28"/>
              </w:rPr>
            </w:pPr>
            <w:r w:rsidRPr="009C49C8">
              <w:rPr>
                <w:rFonts w:ascii="標楷體" w:eastAsia="標楷體" w:hAnsi="標楷體" w:cs="華康中黑體" w:hint="eastAsia"/>
                <w:sz w:val="28"/>
                <w:szCs w:val="28"/>
              </w:rPr>
              <w:t>報    到</w:t>
            </w:r>
          </w:p>
        </w:tc>
        <w:tc>
          <w:tcPr>
            <w:tcW w:w="3980" w:type="dxa"/>
          </w:tcPr>
          <w:p w:rsidR="009C49C8" w:rsidRPr="009C49C8" w:rsidRDefault="009C49C8" w:rsidP="001734BE">
            <w:pPr>
              <w:spacing w:line="480" w:lineRule="exact"/>
              <w:rPr>
                <w:rFonts w:ascii="標楷體" w:eastAsia="標楷體" w:hAnsi="標楷體" w:cs="華康中黑體"/>
                <w:sz w:val="28"/>
                <w:szCs w:val="28"/>
              </w:rPr>
            </w:pPr>
          </w:p>
        </w:tc>
      </w:tr>
      <w:tr w:rsidR="009C49C8" w:rsidRPr="009C49C8" w:rsidTr="00956D62">
        <w:trPr>
          <w:trHeight w:val="680"/>
        </w:trPr>
        <w:tc>
          <w:tcPr>
            <w:tcW w:w="1920" w:type="dxa"/>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13:55～14:00</w:t>
            </w:r>
          </w:p>
        </w:tc>
        <w:tc>
          <w:tcPr>
            <w:tcW w:w="4176" w:type="dxa"/>
            <w:vAlign w:val="center"/>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致    詞</w:t>
            </w:r>
          </w:p>
        </w:tc>
        <w:tc>
          <w:tcPr>
            <w:tcW w:w="3980" w:type="dxa"/>
          </w:tcPr>
          <w:p w:rsidR="009C49C8" w:rsidRPr="009C49C8" w:rsidRDefault="009C49C8" w:rsidP="001734BE">
            <w:pPr>
              <w:spacing w:line="480" w:lineRule="exact"/>
              <w:rPr>
                <w:rFonts w:ascii="標楷體" w:eastAsia="標楷體" w:hAnsi="標楷體"/>
                <w:sz w:val="28"/>
                <w:szCs w:val="28"/>
              </w:rPr>
            </w:pPr>
            <w:r w:rsidRPr="009C49C8">
              <w:rPr>
                <w:rFonts w:ascii="標楷體" w:eastAsia="標楷體" w:hAnsi="標楷體" w:hint="eastAsia"/>
                <w:sz w:val="28"/>
                <w:szCs w:val="28"/>
              </w:rPr>
              <w:t>彰化縣醫師公會</w:t>
            </w:r>
          </w:p>
          <w:p w:rsidR="009C49C8" w:rsidRDefault="00347AC1" w:rsidP="001734BE">
            <w:pPr>
              <w:spacing w:line="480" w:lineRule="exact"/>
              <w:rPr>
                <w:rFonts w:ascii="標楷體" w:eastAsia="標楷體" w:hAnsi="標楷體"/>
                <w:sz w:val="28"/>
                <w:szCs w:val="28"/>
              </w:rPr>
            </w:pPr>
            <w:r>
              <w:rPr>
                <w:rFonts w:ascii="標楷體" w:eastAsia="標楷體" w:hAnsi="標楷體" w:hint="eastAsia"/>
                <w:sz w:val="28"/>
                <w:szCs w:val="28"/>
              </w:rPr>
              <w:t>廖慶龍</w:t>
            </w:r>
            <w:r w:rsidR="009C49C8" w:rsidRPr="009C49C8">
              <w:rPr>
                <w:rFonts w:ascii="標楷體" w:eastAsia="標楷體" w:hAnsi="標楷體" w:hint="eastAsia"/>
                <w:sz w:val="28"/>
                <w:szCs w:val="28"/>
              </w:rPr>
              <w:t>理事長</w:t>
            </w:r>
          </w:p>
          <w:p w:rsidR="000567B4" w:rsidRPr="009C49C8" w:rsidRDefault="001734BE" w:rsidP="00926E9F">
            <w:pPr>
              <w:spacing w:line="480" w:lineRule="exact"/>
              <w:rPr>
                <w:rFonts w:ascii="標楷體" w:eastAsia="標楷體" w:hAnsi="標楷體"/>
                <w:sz w:val="28"/>
                <w:szCs w:val="28"/>
              </w:rPr>
            </w:pPr>
            <w:r>
              <w:rPr>
                <w:rFonts w:ascii="標楷體" w:eastAsia="標楷體" w:hAnsi="標楷體" w:hint="eastAsia"/>
                <w:sz w:val="28"/>
                <w:szCs w:val="28"/>
              </w:rPr>
              <w:t>主持人：</w:t>
            </w:r>
            <w:bookmarkStart w:id="0" w:name="_GoBack"/>
            <w:bookmarkEnd w:id="0"/>
          </w:p>
        </w:tc>
      </w:tr>
      <w:tr w:rsidR="009C49C8" w:rsidRPr="009C49C8" w:rsidTr="00956D62">
        <w:trPr>
          <w:trHeight w:val="603"/>
        </w:trPr>
        <w:tc>
          <w:tcPr>
            <w:tcW w:w="1920" w:type="dxa"/>
            <w:tcBorders>
              <w:bottom w:val="single" w:sz="4" w:space="0" w:color="auto"/>
            </w:tcBorders>
            <w:vAlign w:val="center"/>
          </w:tcPr>
          <w:p w:rsidR="009C49C8" w:rsidRPr="009C49C8" w:rsidRDefault="009C49C8"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14:</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0～15:00</w:t>
            </w:r>
          </w:p>
        </w:tc>
        <w:tc>
          <w:tcPr>
            <w:tcW w:w="4176" w:type="dxa"/>
            <w:tcBorders>
              <w:bottom w:val="single" w:sz="4" w:space="0" w:color="auto"/>
            </w:tcBorders>
            <w:vAlign w:val="center"/>
          </w:tcPr>
          <w:p w:rsidR="009C49C8" w:rsidRPr="009C49C8" w:rsidRDefault="004F7B14" w:rsidP="001149AB">
            <w:pPr>
              <w:spacing w:line="400" w:lineRule="exact"/>
              <w:rPr>
                <w:rFonts w:ascii="標楷體" w:eastAsia="標楷體" w:hAnsi="標楷體" w:cs="華康中黑體"/>
                <w:sz w:val="28"/>
                <w:szCs w:val="28"/>
              </w:rPr>
            </w:pPr>
            <w:r w:rsidRPr="004F7B14">
              <w:rPr>
                <w:rFonts w:ascii="標楷體" w:eastAsia="標楷體" w:hAnsi="標楷體" w:cs="華康中黑體" w:hint="eastAsia"/>
                <w:sz w:val="28"/>
                <w:szCs w:val="28"/>
              </w:rPr>
              <w:t>運用「健康照護矩陣」落實「全人健康照護」之理念</w:t>
            </w:r>
          </w:p>
        </w:tc>
        <w:tc>
          <w:tcPr>
            <w:tcW w:w="3980" w:type="dxa"/>
            <w:tcBorders>
              <w:bottom w:val="single" w:sz="4" w:space="0" w:color="auto"/>
            </w:tcBorders>
          </w:tcPr>
          <w:p w:rsidR="009C49C8" w:rsidRPr="009C49C8" w:rsidRDefault="008F52A0" w:rsidP="001149AB">
            <w:pPr>
              <w:spacing w:line="400" w:lineRule="exact"/>
              <w:rPr>
                <w:rFonts w:ascii="標楷體" w:eastAsia="標楷體" w:hAnsi="標楷體" w:cs="華康中黑體"/>
                <w:sz w:val="28"/>
                <w:szCs w:val="28"/>
              </w:rPr>
            </w:pPr>
            <w:r w:rsidRPr="008F52A0">
              <w:rPr>
                <w:rFonts w:ascii="標楷體" w:eastAsia="標楷體" w:hAnsi="標楷體" w:cs="華康中黑體" w:hint="eastAsia"/>
                <w:sz w:val="28"/>
                <w:szCs w:val="28"/>
              </w:rPr>
              <w:t>彰化基督教醫院教學部醫學人文中心主任</w:t>
            </w:r>
            <w:r>
              <w:rPr>
                <w:rFonts w:ascii="標楷體" w:eastAsia="標楷體" w:hAnsi="標楷體" w:cs="華康中黑體" w:hint="eastAsia"/>
                <w:sz w:val="28"/>
                <w:szCs w:val="28"/>
              </w:rPr>
              <w:t xml:space="preserve">  </w:t>
            </w:r>
            <w:r w:rsidR="004F7B14">
              <w:rPr>
                <w:rFonts w:ascii="標楷體" w:eastAsia="標楷體" w:hAnsi="標楷體" w:cs="華康中黑體" w:hint="eastAsia"/>
                <w:sz w:val="28"/>
                <w:szCs w:val="28"/>
              </w:rPr>
              <w:t>溫永頌</w:t>
            </w:r>
            <w:r>
              <w:rPr>
                <w:rFonts w:ascii="標楷體" w:eastAsia="標楷體" w:hAnsi="標楷體" w:cs="華康中黑體" w:hint="eastAsia"/>
                <w:sz w:val="28"/>
                <w:szCs w:val="28"/>
              </w:rPr>
              <w:t>醫師</w:t>
            </w:r>
          </w:p>
        </w:tc>
      </w:tr>
      <w:tr w:rsidR="009C49C8" w:rsidRPr="009C49C8" w:rsidTr="00163737">
        <w:trPr>
          <w:trHeight w:val="818"/>
        </w:trPr>
        <w:tc>
          <w:tcPr>
            <w:tcW w:w="1920" w:type="dxa"/>
            <w:tcBorders>
              <w:bottom w:val="single" w:sz="4" w:space="0" w:color="auto"/>
            </w:tcBorders>
            <w:vAlign w:val="center"/>
          </w:tcPr>
          <w:p w:rsidR="009C49C8" w:rsidRPr="009C49C8" w:rsidRDefault="009C49C8" w:rsidP="001149AB">
            <w:pPr>
              <w:spacing w:line="42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15:00～1</w:t>
            </w:r>
            <w:r w:rsidR="00C37D76">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sidR="00C37D76">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176" w:type="dxa"/>
            <w:tcBorders>
              <w:bottom w:val="single" w:sz="4" w:space="0" w:color="auto"/>
            </w:tcBorders>
            <w:vAlign w:val="center"/>
          </w:tcPr>
          <w:p w:rsidR="009C49C8" w:rsidRPr="009C49C8" w:rsidRDefault="004F7B14" w:rsidP="001149AB">
            <w:pPr>
              <w:spacing w:line="420" w:lineRule="exact"/>
              <w:rPr>
                <w:rFonts w:ascii="標楷體" w:eastAsia="標楷體" w:hAnsi="標楷體"/>
                <w:sz w:val="28"/>
                <w:szCs w:val="28"/>
              </w:rPr>
            </w:pPr>
            <w:r w:rsidRPr="004F7B14">
              <w:rPr>
                <w:rFonts w:ascii="標楷體" w:eastAsia="標楷體" w:hAnsi="標楷體" w:hint="eastAsia"/>
                <w:sz w:val="28"/>
                <w:szCs w:val="28"/>
              </w:rPr>
              <w:t>全人照護高齡者安寧</w:t>
            </w:r>
            <w:proofErr w:type="gramStart"/>
            <w:r w:rsidRPr="004F7B14">
              <w:rPr>
                <w:rFonts w:ascii="標楷體" w:eastAsia="標楷體" w:hAnsi="標楷體" w:hint="eastAsia"/>
                <w:sz w:val="28"/>
                <w:szCs w:val="28"/>
              </w:rPr>
              <w:t>緩和療</w:t>
            </w:r>
            <w:proofErr w:type="gramEnd"/>
            <w:r w:rsidRPr="004F7B14">
              <w:rPr>
                <w:rFonts w:ascii="標楷體" w:eastAsia="標楷體" w:hAnsi="標楷體" w:hint="eastAsia"/>
                <w:sz w:val="28"/>
                <w:szCs w:val="28"/>
              </w:rPr>
              <w:t>護</w:t>
            </w:r>
          </w:p>
        </w:tc>
        <w:tc>
          <w:tcPr>
            <w:tcW w:w="3980" w:type="dxa"/>
            <w:tcBorders>
              <w:bottom w:val="single" w:sz="4" w:space="0" w:color="auto"/>
            </w:tcBorders>
          </w:tcPr>
          <w:p w:rsidR="00764E31" w:rsidRPr="009C49C8" w:rsidRDefault="008F52A0" w:rsidP="009F53B4">
            <w:pPr>
              <w:spacing w:line="400" w:lineRule="exact"/>
              <w:rPr>
                <w:rFonts w:ascii="標楷體" w:eastAsia="標楷體" w:hAnsi="標楷體"/>
                <w:sz w:val="28"/>
                <w:szCs w:val="28"/>
              </w:rPr>
            </w:pPr>
            <w:r w:rsidRPr="008F52A0">
              <w:rPr>
                <w:rFonts w:ascii="標楷體" w:eastAsia="標楷體" w:hAnsi="標楷體" w:hint="eastAsia"/>
                <w:sz w:val="28"/>
                <w:szCs w:val="28"/>
              </w:rPr>
              <w:t>彰化基督教醫院醫學倫理中心主任</w:t>
            </w:r>
            <w:r>
              <w:rPr>
                <w:rFonts w:ascii="標楷體" w:eastAsia="標楷體" w:hAnsi="標楷體" w:hint="eastAsia"/>
                <w:sz w:val="28"/>
                <w:szCs w:val="28"/>
              </w:rPr>
              <w:t xml:space="preserve">  </w:t>
            </w:r>
            <w:r w:rsidR="004F7B14">
              <w:rPr>
                <w:rFonts w:ascii="標楷體" w:eastAsia="標楷體" w:hAnsi="標楷體" w:hint="eastAsia"/>
                <w:sz w:val="28"/>
                <w:szCs w:val="28"/>
              </w:rPr>
              <w:t>林盈利</w:t>
            </w:r>
            <w:r>
              <w:rPr>
                <w:rFonts w:ascii="標楷體" w:eastAsia="標楷體" w:hAnsi="標楷體" w:hint="eastAsia"/>
                <w:sz w:val="28"/>
                <w:szCs w:val="28"/>
              </w:rPr>
              <w:t>醫師</w:t>
            </w:r>
          </w:p>
        </w:tc>
      </w:tr>
      <w:tr w:rsidR="0079757A" w:rsidRPr="009C49C8" w:rsidTr="00956D62">
        <w:trPr>
          <w:trHeight w:val="719"/>
        </w:trPr>
        <w:tc>
          <w:tcPr>
            <w:tcW w:w="1920" w:type="dxa"/>
            <w:tcBorders>
              <w:bottom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6</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w:t>
            </w:r>
          </w:p>
        </w:tc>
        <w:tc>
          <w:tcPr>
            <w:tcW w:w="4176" w:type="dxa"/>
            <w:tcBorders>
              <w:bottom w:val="single" w:sz="4" w:space="0" w:color="auto"/>
            </w:tcBorders>
          </w:tcPr>
          <w:p w:rsidR="00DA63A9" w:rsidRPr="001953FB" w:rsidRDefault="00347AC1" w:rsidP="00A3404F">
            <w:pPr>
              <w:spacing w:line="400" w:lineRule="exact"/>
              <w:rPr>
                <w:rFonts w:ascii="標楷體" w:eastAsia="標楷體" w:hAnsi="標楷體"/>
                <w:kern w:val="2"/>
                <w:sz w:val="28"/>
                <w:szCs w:val="28"/>
              </w:rPr>
            </w:pPr>
            <w:r w:rsidRPr="00347AC1">
              <w:rPr>
                <w:rFonts w:ascii="標楷體" w:eastAsia="標楷體" w:hAnsi="標楷體" w:hint="eastAsia"/>
                <w:kern w:val="2"/>
                <w:sz w:val="28"/>
                <w:szCs w:val="28"/>
              </w:rPr>
              <w:t>溫柔的證據保全-談性侵害案件驗傷</w:t>
            </w:r>
            <w:proofErr w:type="gramStart"/>
            <w:r w:rsidRPr="00347AC1">
              <w:rPr>
                <w:rFonts w:ascii="標楷體" w:eastAsia="標楷體" w:hAnsi="標楷體" w:hint="eastAsia"/>
                <w:kern w:val="2"/>
                <w:sz w:val="28"/>
                <w:szCs w:val="28"/>
              </w:rPr>
              <w:t>採</w:t>
            </w:r>
            <w:proofErr w:type="gramEnd"/>
            <w:r w:rsidRPr="00347AC1">
              <w:rPr>
                <w:rFonts w:ascii="標楷體" w:eastAsia="標楷體" w:hAnsi="標楷體" w:hint="eastAsia"/>
                <w:kern w:val="2"/>
                <w:sz w:val="28"/>
                <w:szCs w:val="28"/>
              </w:rPr>
              <w:t>證</w:t>
            </w:r>
          </w:p>
        </w:tc>
        <w:tc>
          <w:tcPr>
            <w:tcW w:w="3980" w:type="dxa"/>
            <w:tcBorders>
              <w:bottom w:val="single" w:sz="4" w:space="0" w:color="auto"/>
            </w:tcBorders>
          </w:tcPr>
          <w:p w:rsidR="00347AC1" w:rsidRPr="00347AC1" w:rsidRDefault="002F4E88" w:rsidP="00347AC1">
            <w:pPr>
              <w:spacing w:line="400" w:lineRule="exact"/>
              <w:rPr>
                <w:rFonts w:ascii="標楷體" w:eastAsia="標楷體" w:hAnsi="標楷體"/>
                <w:kern w:val="2"/>
                <w:sz w:val="28"/>
                <w:szCs w:val="28"/>
              </w:rPr>
            </w:pPr>
            <w:r w:rsidRPr="002F4E88">
              <w:rPr>
                <w:rFonts w:ascii="標楷體" w:eastAsia="標楷體" w:hAnsi="標楷體" w:hint="eastAsia"/>
                <w:kern w:val="2"/>
                <w:sz w:val="28"/>
                <w:szCs w:val="28"/>
              </w:rPr>
              <w:t>光田綜合醫院醫療副院長兼重症醫學</w:t>
            </w:r>
            <w:proofErr w:type="gramStart"/>
            <w:r w:rsidRPr="002F4E88">
              <w:rPr>
                <w:rFonts w:ascii="標楷體" w:eastAsia="標楷體" w:hAnsi="標楷體" w:hint="eastAsia"/>
                <w:kern w:val="2"/>
                <w:sz w:val="28"/>
                <w:szCs w:val="28"/>
              </w:rPr>
              <w:t>部</w:t>
            </w:r>
            <w:proofErr w:type="gramEnd"/>
            <w:r w:rsidRPr="002F4E88">
              <w:rPr>
                <w:rFonts w:ascii="標楷體" w:eastAsia="標楷體" w:hAnsi="標楷體" w:hint="eastAsia"/>
                <w:kern w:val="2"/>
                <w:sz w:val="28"/>
                <w:szCs w:val="28"/>
              </w:rPr>
              <w:t>部長</w:t>
            </w:r>
            <w:r>
              <w:rPr>
                <w:rFonts w:ascii="標楷體" w:eastAsia="標楷體" w:hAnsi="標楷體" w:hint="eastAsia"/>
                <w:kern w:val="2"/>
                <w:sz w:val="28"/>
                <w:szCs w:val="28"/>
              </w:rPr>
              <w:t xml:space="preserve">  </w:t>
            </w:r>
            <w:r w:rsidR="00347AC1" w:rsidRPr="00347AC1">
              <w:rPr>
                <w:rFonts w:ascii="標楷體" w:eastAsia="標楷體" w:hAnsi="標楷體" w:hint="eastAsia"/>
                <w:kern w:val="2"/>
                <w:sz w:val="28"/>
                <w:szCs w:val="28"/>
              </w:rPr>
              <w:t>阮祺文 醫師</w:t>
            </w:r>
          </w:p>
        </w:tc>
      </w:tr>
      <w:tr w:rsidR="0079757A" w:rsidRPr="009C49C8" w:rsidTr="00956D62">
        <w:trPr>
          <w:trHeight w:val="773"/>
        </w:trPr>
        <w:tc>
          <w:tcPr>
            <w:tcW w:w="1920" w:type="dxa"/>
            <w:tcBorders>
              <w:top w:val="single" w:sz="4" w:space="0" w:color="auto"/>
              <w:left w:val="single" w:sz="4" w:space="0" w:color="auto"/>
              <w:bottom w:val="single" w:sz="4" w:space="0" w:color="auto"/>
              <w:right w:val="single" w:sz="4" w:space="0" w:color="auto"/>
            </w:tcBorders>
            <w:vAlign w:val="center"/>
          </w:tcPr>
          <w:p w:rsidR="0079757A" w:rsidRPr="009C49C8" w:rsidRDefault="0079757A" w:rsidP="001734BE">
            <w:pPr>
              <w:spacing w:line="480" w:lineRule="exact"/>
              <w:ind w:left="278" w:hanging="278"/>
              <w:rPr>
                <w:rFonts w:ascii="標楷體" w:eastAsia="標楷體" w:hAnsi="標楷體" w:cs="華康中黑體"/>
                <w:sz w:val="28"/>
                <w:szCs w:val="28"/>
              </w:rPr>
            </w:pPr>
            <w:r w:rsidRPr="009C49C8">
              <w:rPr>
                <w:rFonts w:ascii="標楷體" w:eastAsia="標楷體" w:hAnsi="標楷體" w:cs="華康中黑體" w:hint="eastAsia"/>
                <w:sz w:val="28"/>
                <w:szCs w:val="28"/>
              </w:rPr>
              <w:t>1</w:t>
            </w:r>
            <w:r>
              <w:rPr>
                <w:rFonts w:ascii="標楷體" w:eastAsia="標楷體" w:hAnsi="標楷體" w:cs="華康中黑體" w:hint="eastAsia"/>
                <w:sz w:val="28"/>
                <w:szCs w:val="28"/>
              </w:rPr>
              <w:t>7</w:t>
            </w:r>
            <w:r w:rsidRPr="009C49C8">
              <w:rPr>
                <w:rFonts w:ascii="標楷體" w:eastAsia="標楷體" w:hAnsi="標楷體" w:cs="華康中黑體" w:hint="eastAsia"/>
                <w:sz w:val="28"/>
                <w:szCs w:val="28"/>
              </w:rPr>
              <w:t>:00～1</w:t>
            </w:r>
            <w:r>
              <w:rPr>
                <w:rFonts w:ascii="標楷體" w:eastAsia="標楷體" w:hAnsi="標楷體" w:cs="華康中黑體" w:hint="eastAsia"/>
                <w:sz w:val="28"/>
                <w:szCs w:val="28"/>
              </w:rPr>
              <w:t>8</w:t>
            </w:r>
            <w:r w:rsidRPr="009C49C8">
              <w:rPr>
                <w:rFonts w:ascii="標楷體" w:eastAsia="標楷體" w:hAnsi="標楷體" w:cs="華康中黑體" w:hint="eastAsia"/>
                <w:sz w:val="28"/>
                <w:szCs w:val="28"/>
              </w:rPr>
              <w:t>:</w:t>
            </w:r>
            <w:r>
              <w:rPr>
                <w:rFonts w:ascii="標楷體" w:eastAsia="標楷體" w:hAnsi="標楷體" w:cs="華康中黑體" w:hint="eastAsia"/>
                <w:sz w:val="28"/>
                <w:szCs w:val="28"/>
              </w:rPr>
              <w:t>0</w:t>
            </w:r>
            <w:r w:rsidRPr="009C49C8">
              <w:rPr>
                <w:rFonts w:ascii="標楷體" w:eastAsia="標楷體" w:hAnsi="標楷體" w:cs="華康中黑體" w:hint="eastAsia"/>
                <w:sz w:val="28"/>
                <w:szCs w:val="28"/>
              </w:rPr>
              <w:t>0</w:t>
            </w:r>
          </w:p>
        </w:tc>
        <w:tc>
          <w:tcPr>
            <w:tcW w:w="4176" w:type="dxa"/>
            <w:tcBorders>
              <w:top w:val="single" w:sz="4" w:space="0" w:color="auto"/>
              <w:left w:val="single" w:sz="4" w:space="0" w:color="auto"/>
              <w:bottom w:val="single" w:sz="4" w:space="0" w:color="auto"/>
              <w:right w:val="single" w:sz="4" w:space="0" w:color="auto"/>
            </w:tcBorders>
          </w:tcPr>
          <w:p w:rsidR="0079757A" w:rsidRPr="009C49C8" w:rsidRDefault="002F4E88" w:rsidP="002F4E88">
            <w:pPr>
              <w:spacing w:line="400" w:lineRule="exact"/>
              <w:rPr>
                <w:rFonts w:ascii="標楷體" w:eastAsia="標楷體" w:hAnsi="標楷體"/>
                <w:sz w:val="28"/>
                <w:szCs w:val="28"/>
              </w:rPr>
            </w:pPr>
            <w:r w:rsidRPr="002F4E88">
              <w:rPr>
                <w:rFonts w:ascii="標楷體" w:eastAsia="標楷體" w:hAnsi="標楷體" w:hint="eastAsia"/>
                <w:sz w:val="28"/>
                <w:szCs w:val="28"/>
              </w:rPr>
              <w:t>談青少年預防接種: 疾病、求學與防癌</w:t>
            </w:r>
          </w:p>
        </w:tc>
        <w:tc>
          <w:tcPr>
            <w:tcW w:w="3980" w:type="dxa"/>
            <w:tcBorders>
              <w:top w:val="single" w:sz="4" w:space="0" w:color="auto"/>
              <w:left w:val="single" w:sz="4" w:space="0" w:color="auto"/>
              <w:bottom w:val="single" w:sz="4" w:space="0" w:color="auto"/>
              <w:right w:val="single" w:sz="4" w:space="0" w:color="auto"/>
            </w:tcBorders>
          </w:tcPr>
          <w:p w:rsidR="001B338E" w:rsidRPr="009C49C8" w:rsidRDefault="008F52A0" w:rsidP="002F4E88">
            <w:pPr>
              <w:spacing w:line="400" w:lineRule="exact"/>
              <w:rPr>
                <w:rFonts w:ascii="標楷體" w:eastAsia="標楷體" w:hAnsi="標楷體"/>
                <w:sz w:val="28"/>
                <w:szCs w:val="28"/>
              </w:rPr>
            </w:pPr>
            <w:proofErr w:type="gramStart"/>
            <w:r w:rsidRPr="008F52A0">
              <w:rPr>
                <w:rFonts w:ascii="標楷體" w:eastAsia="標楷體" w:hAnsi="標楷體" w:hint="eastAsia"/>
                <w:sz w:val="28"/>
                <w:szCs w:val="28"/>
              </w:rPr>
              <w:t>彰濱秀傳</w:t>
            </w:r>
            <w:proofErr w:type="gramEnd"/>
            <w:r w:rsidRPr="008F52A0">
              <w:rPr>
                <w:rFonts w:ascii="標楷體" w:eastAsia="標楷體" w:hAnsi="標楷體" w:hint="eastAsia"/>
                <w:sz w:val="28"/>
                <w:szCs w:val="28"/>
              </w:rPr>
              <w:t>紀念醫院兒童感染科</w:t>
            </w:r>
            <w:r w:rsidR="004F7B14">
              <w:rPr>
                <w:rFonts w:ascii="標楷體" w:eastAsia="標楷體" w:hAnsi="標楷體" w:hint="eastAsia"/>
                <w:sz w:val="28"/>
                <w:szCs w:val="28"/>
              </w:rPr>
              <w:t>李俊毅</w:t>
            </w:r>
            <w:r>
              <w:rPr>
                <w:rFonts w:ascii="標楷體" w:eastAsia="標楷體" w:hAnsi="標楷體" w:hint="eastAsia"/>
                <w:sz w:val="28"/>
                <w:szCs w:val="28"/>
              </w:rPr>
              <w:t>醫師</w:t>
            </w:r>
          </w:p>
        </w:tc>
      </w:tr>
    </w:tbl>
    <w:p w:rsidR="00F21BB8" w:rsidRDefault="00603049" w:rsidP="006975AA">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1.</w:t>
      </w:r>
      <w:r w:rsidR="001149AB">
        <w:rPr>
          <w:rFonts w:ascii="標楷體" w:eastAsia="標楷體" w:hAnsi="標楷體" w:cs="華康中黑體" w:hint="eastAsia"/>
          <w:sz w:val="28"/>
          <w:szCs w:val="28"/>
        </w:rPr>
        <w:t>全聯會</w:t>
      </w:r>
    </w:p>
    <w:p w:rsidR="00F21BB8" w:rsidRDefault="001149AB" w:rsidP="006975AA">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2.家醫科</w:t>
      </w:r>
    </w:p>
    <w:p w:rsidR="00F21BB8" w:rsidRDefault="001149AB" w:rsidP="006975AA">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3.內  科</w:t>
      </w:r>
    </w:p>
    <w:p w:rsidR="00F21BB8" w:rsidRDefault="001149AB" w:rsidP="006975AA">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4.兒  科</w:t>
      </w:r>
    </w:p>
    <w:p w:rsidR="00F21BB8" w:rsidRDefault="001149AB" w:rsidP="006975AA">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5.婦產科</w:t>
      </w:r>
    </w:p>
    <w:p w:rsidR="00A3404F" w:rsidRDefault="001149AB" w:rsidP="006975AA">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6.老年醫學會</w:t>
      </w:r>
    </w:p>
    <w:p w:rsidR="00A3404F" w:rsidRDefault="001149AB" w:rsidP="006975AA">
      <w:pPr>
        <w:spacing w:line="480" w:lineRule="exact"/>
        <w:rPr>
          <w:rFonts w:ascii="標楷體" w:eastAsia="標楷體" w:hAnsi="標楷體" w:cs="華康中黑體"/>
          <w:sz w:val="28"/>
          <w:szCs w:val="28"/>
        </w:rPr>
      </w:pPr>
      <w:r>
        <w:rPr>
          <w:rFonts w:ascii="標楷體" w:eastAsia="標楷體" w:hAnsi="標楷體" w:cs="華康中黑體" w:hint="eastAsia"/>
          <w:sz w:val="28"/>
          <w:szCs w:val="28"/>
        </w:rPr>
        <w:t>7.急診醫學會</w:t>
      </w:r>
    </w:p>
    <w:p w:rsidR="00A3404F" w:rsidRDefault="00A3404F" w:rsidP="006975AA">
      <w:pPr>
        <w:spacing w:line="480" w:lineRule="exact"/>
        <w:rPr>
          <w:rFonts w:ascii="標楷體" w:eastAsia="標楷體" w:hAnsi="標楷體" w:cs="華康中黑體"/>
          <w:sz w:val="28"/>
          <w:szCs w:val="28"/>
        </w:rPr>
      </w:pPr>
    </w:p>
    <w:p w:rsidR="00A3404F" w:rsidRDefault="00A3404F" w:rsidP="006975AA">
      <w:pPr>
        <w:spacing w:line="480" w:lineRule="exact"/>
        <w:rPr>
          <w:rFonts w:ascii="標楷體" w:eastAsia="標楷體" w:hAnsi="標楷體" w:cs="華康中黑體"/>
          <w:sz w:val="28"/>
          <w:szCs w:val="28"/>
        </w:rPr>
      </w:pPr>
    </w:p>
    <w:p w:rsidR="00522E34" w:rsidRPr="00522E34" w:rsidRDefault="00522E34" w:rsidP="006975AA">
      <w:pPr>
        <w:spacing w:line="480" w:lineRule="exact"/>
        <w:rPr>
          <w:rFonts w:ascii="標楷體" w:eastAsia="標楷體" w:hAnsi="標楷體" w:cs="華康中黑體"/>
          <w:sz w:val="28"/>
          <w:szCs w:val="28"/>
        </w:rPr>
      </w:pPr>
    </w:p>
    <w:tbl>
      <w:tblPr>
        <w:tblStyle w:val="1"/>
        <w:tblW w:w="10173" w:type="dxa"/>
        <w:tblLook w:val="04A0" w:firstRow="1" w:lastRow="0" w:firstColumn="1" w:lastColumn="0" w:noHBand="0" w:noVBand="1"/>
      </w:tblPr>
      <w:tblGrid>
        <w:gridCol w:w="10173"/>
      </w:tblGrid>
      <w:tr w:rsidR="00D118A4" w:rsidRPr="00D118A4" w:rsidTr="006C5E08">
        <w:tc>
          <w:tcPr>
            <w:tcW w:w="10173" w:type="dxa"/>
          </w:tcPr>
          <w:p w:rsidR="00D118A4" w:rsidRPr="00D118A4" w:rsidRDefault="00D118A4" w:rsidP="00347AC1">
            <w:pPr>
              <w:spacing w:line="480" w:lineRule="exact"/>
              <w:rPr>
                <w:rFonts w:ascii="華康中黑體" w:eastAsia="華康中黑體" w:hAnsi="華康中黑體" w:cs="華康中黑體"/>
                <w:sz w:val="32"/>
                <w:szCs w:val="32"/>
              </w:rPr>
            </w:pPr>
            <w:r w:rsidRPr="00D118A4">
              <w:rPr>
                <w:rFonts w:ascii="華康中黑體" w:eastAsia="華康中黑體" w:hAnsi="華康中黑體" w:cs="華康中黑體" w:hint="eastAsia"/>
                <w:sz w:val="32"/>
                <w:szCs w:val="32"/>
              </w:rPr>
              <w:t>※下次演講時間預告：</w:t>
            </w:r>
            <w:r w:rsidR="005C0CF0">
              <w:rPr>
                <w:rFonts w:ascii="華康中黑體" w:eastAsia="華康中黑體" w:hAnsi="華康中黑體" w:cs="華康中黑體" w:hint="eastAsia"/>
                <w:sz w:val="32"/>
                <w:szCs w:val="32"/>
              </w:rPr>
              <w:t>11</w:t>
            </w:r>
            <w:r w:rsidR="00347AC1">
              <w:rPr>
                <w:rFonts w:ascii="華康中黑體" w:eastAsia="華康中黑體" w:hAnsi="華康中黑體" w:cs="華康中黑體" w:hint="eastAsia"/>
                <w:sz w:val="32"/>
                <w:szCs w:val="32"/>
              </w:rPr>
              <w:t>1</w:t>
            </w:r>
            <w:r w:rsidRPr="00D118A4">
              <w:rPr>
                <w:rFonts w:ascii="華康中黑體" w:eastAsia="華康中黑體" w:hAnsi="華康中黑體" w:cs="華康中黑體" w:hint="eastAsia"/>
                <w:sz w:val="32"/>
                <w:szCs w:val="32"/>
              </w:rPr>
              <w:t>年</w:t>
            </w:r>
            <w:r w:rsidR="00BB65EA">
              <w:rPr>
                <w:rFonts w:ascii="華康中黑體" w:eastAsia="華康中黑體" w:hAnsi="華康中黑體" w:cs="華康中黑體" w:hint="eastAsia"/>
                <w:sz w:val="32"/>
                <w:szCs w:val="32"/>
              </w:rPr>
              <w:t>1</w:t>
            </w:r>
            <w:r w:rsidRPr="00D118A4">
              <w:rPr>
                <w:rFonts w:ascii="華康中黑體" w:eastAsia="華康中黑體" w:hAnsi="華康中黑體" w:cs="華康中黑體" w:hint="eastAsia"/>
                <w:sz w:val="32"/>
                <w:szCs w:val="32"/>
              </w:rPr>
              <w:t>月</w:t>
            </w:r>
            <w:r w:rsidR="00347AC1">
              <w:rPr>
                <w:rFonts w:ascii="華康中黑體" w:eastAsia="華康中黑體" w:hAnsi="華康中黑體" w:cs="華康中黑體" w:hint="eastAsia"/>
                <w:sz w:val="32"/>
                <w:szCs w:val="32"/>
              </w:rPr>
              <w:t xml:space="preserve">  </w:t>
            </w:r>
            <w:r w:rsidRPr="00D118A4">
              <w:rPr>
                <w:rFonts w:ascii="華康中黑體" w:eastAsia="華康中黑體" w:hAnsi="華康中黑體" w:cs="華康中黑體" w:hint="eastAsia"/>
                <w:sz w:val="32"/>
                <w:szCs w:val="32"/>
              </w:rPr>
              <w:t xml:space="preserve">日（星期日）14：00彰化縣農會 </w:t>
            </w:r>
          </w:p>
        </w:tc>
      </w:tr>
    </w:tbl>
    <w:p w:rsidR="0076334E" w:rsidRPr="0076334E" w:rsidRDefault="0076334E" w:rsidP="0076334E">
      <w:pPr>
        <w:rPr>
          <w:rFonts w:ascii="標楷體" w:eastAsia="標楷體" w:hAnsi="標楷體" w:cs="Times New Roman"/>
          <w:color w:val="444DFA"/>
          <w:sz w:val="40"/>
          <w:szCs w:val="40"/>
        </w:rPr>
      </w:pPr>
      <w:r w:rsidRPr="0076334E">
        <w:rPr>
          <w:rFonts w:ascii="標楷體" w:eastAsia="標楷體" w:hAnsi="標楷體" w:cs="Times New Roman" w:hint="eastAsia"/>
          <w:color w:val="444DFA"/>
          <w:sz w:val="40"/>
          <w:szCs w:val="40"/>
        </w:rPr>
        <w:lastRenderedPageBreak/>
        <w:t>溫永頌醫師學經歷</w:t>
      </w:r>
    </w:p>
    <w:p w:rsidR="0076334E" w:rsidRDefault="0076334E" w:rsidP="005C1589">
      <w:pPr>
        <w:spacing w:line="440" w:lineRule="exact"/>
        <w:rPr>
          <w:rFonts w:ascii="標楷體" w:eastAsia="標楷體" w:hAnsi="標楷體" w:cs="Times New Roman"/>
          <w:sz w:val="28"/>
        </w:rPr>
      </w:pPr>
      <w:r w:rsidRPr="0076334E">
        <w:rPr>
          <w:rFonts w:ascii="標楷體" w:eastAsia="標楷體" w:hAnsi="標楷體" w:cs="Times New Roman" w:hint="eastAsia"/>
          <w:sz w:val="28"/>
        </w:rPr>
        <w:t>學歷</w:t>
      </w:r>
      <w:r>
        <w:rPr>
          <w:rFonts w:ascii="標楷體" w:eastAsia="標楷體" w:hAnsi="標楷體" w:cs="Times New Roman" w:hint="eastAsia"/>
          <w:sz w:val="28"/>
        </w:rPr>
        <w:t>：</w:t>
      </w:r>
      <w:r w:rsidRPr="0076334E">
        <w:rPr>
          <w:rFonts w:ascii="標楷體" w:eastAsia="標楷體" w:hAnsi="標楷體" w:cs="Times New Roman" w:hint="eastAsia"/>
          <w:sz w:val="28"/>
        </w:rPr>
        <w:t>高雄醫學院醫學系畢 1985</w:t>
      </w:r>
    </w:p>
    <w:p w:rsidR="0076334E" w:rsidRPr="0076334E" w:rsidRDefault="0076334E" w:rsidP="005C1589">
      <w:pPr>
        <w:spacing w:line="440" w:lineRule="exact"/>
        <w:rPr>
          <w:rFonts w:ascii="標楷體" w:eastAsia="標楷體" w:hAnsi="標楷體" w:cs="Times New Roman"/>
          <w:sz w:val="28"/>
        </w:rPr>
      </w:pPr>
      <w:r w:rsidRPr="0076334E">
        <w:rPr>
          <w:rFonts w:ascii="標楷體" w:eastAsia="標楷體" w:hAnsi="標楷體" w:cs="Times New Roman" w:hint="eastAsia"/>
          <w:sz w:val="28"/>
        </w:rPr>
        <w:t>現任：彰化基督教醫院 耳鼻</w:t>
      </w:r>
      <w:proofErr w:type="gramStart"/>
      <w:r w:rsidRPr="0076334E">
        <w:rPr>
          <w:rFonts w:ascii="標楷體" w:eastAsia="標楷體" w:hAnsi="標楷體" w:cs="Times New Roman" w:hint="eastAsia"/>
          <w:sz w:val="28"/>
        </w:rPr>
        <w:t>喉暨頭</w:t>
      </w:r>
      <w:proofErr w:type="gramEnd"/>
      <w:r w:rsidRPr="0076334E">
        <w:rPr>
          <w:rFonts w:ascii="標楷體" w:eastAsia="標楷體" w:hAnsi="標楷體" w:cs="Times New Roman" w:hint="eastAsia"/>
          <w:sz w:val="28"/>
        </w:rPr>
        <w:t xml:space="preserve">頸部 永久主治醫師 </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彰化基督教醫院教學部 教師培育中心主任 2009/7 ~ 迄今</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彰化基督教醫院教學部 醫學人文中心主任 2021 ~ 迄今</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雲林基督教醫院 耳鼻</w:t>
      </w:r>
      <w:proofErr w:type="gramStart"/>
      <w:r w:rsidRPr="0076334E">
        <w:rPr>
          <w:rFonts w:ascii="標楷體" w:eastAsia="標楷體" w:hAnsi="標楷體" w:cs="Times New Roman" w:hint="eastAsia"/>
          <w:sz w:val="28"/>
        </w:rPr>
        <w:t>喉頭頸科及</w:t>
      </w:r>
      <w:proofErr w:type="gramEnd"/>
      <w:r w:rsidRPr="0076334E">
        <w:rPr>
          <w:rFonts w:ascii="標楷體" w:eastAsia="標楷體" w:hAnsi="標楷體" w:cs="Times New Roman" w:hint="eastAsia"/>
          <w:sz w:val="28"/>
        </w:rPr>
        <w:t>聽力檢查室主任 1995 ~ 迄今</w:t>
      </w:r>
    </w:p>
    <w:p w:rsidR="0076334E" w:rsidRPr="0076334E" w:rsidRDefault="0076334E" w:rsidP="005C1589">
      <w:pPr>
        <w:spacing w:line="440" w:lineRule="exact"/>
        <w:rPr>
          <w:rFonts w:ascii="標楷體" w:eastAsia="標楷體" w:hAnsi="標楷體" w:cs="Times New Roman"/>
          <w:sz w:val="28"/>
        </w:rPr>
      </w:pPr>
      <w:r w:rsidRPr="0076334E">
        <w:rPr>
          <w:rFonts w:ascii="標楷體" w:eastAsia="標楷體" w:hAnsi="標楷體" w:cs="Times New Roman" w:hint="eastAsia"/>
          <w:sz w:val="28"/>
        </w:rPr>
        <w:t>經歷</w:t>
      </w:r>
      <w:r>
        <w:rPr>
          <w:rFonts w:ascii="標楷體" w:eastAsia="標楷體" w:hAnsi="標楷體" w:cs="Times New Roman" w:hint="eastAsia"/>
          <w:sz w:val="28"/>
        </w:rPr>
        <w:t>：</w:t>
      </w:r>
      <w:r w:rsidRPr="0076334E">
        <w:rPr>
          <w:rFonts w:ascii="標楷體" w:eastAsia="標楷體" w:hAnsi="標楷體" w:cs="Times New Roman" w:hint="eastAsia"/>
          <w:sz w:val="28"/>
        </w:rPr>
        <w:t>高雄醫學院附設醫院耳鼻喉科住院醫師、總醫師  1987-1991</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中華民國耳鼻喉科專科醫師 1991</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美國賓州大學耳鼻喉科進修 1994</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 xml:space="preserve">美國賓州大學嗅覺中心進修 </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美國</w:t>
      </w:r>
      <w:proofErr w:type="gramStart"/>
      <w:r w:rsidRPr="0076334E">
        <w:rPr>
          <w:rFonts w:ascii="標楷體" w:eastAsia="標楷體" w:hAnsi="標楷體" w:cs="Times New Roman" w:hint="eastAsia"/>
          <w:sz w:val="28"/>
        </w:rPr>
        <w:t>洛</w:t>
      </w:r>
      <w:proofErr w:type="gramEnd"/>
      <w:r w:rsidRPr="0076334E">
        <w:rPr>
          <w:rFonts w:ascii="標楷體" w:eastAsia="標楷體" w:hAnsi="標楷體" w:cs="Times New Roman" w:hint="eastAsia"/>
          <w:sz w:val="28"/>
        </w:rPr>
        <w:t>杉機House耳科中心</w:t>
      </w:r>
      <w:proofErr w:type="gramStart"/>
      <w:r w:rsidRPr="0076334E">
        <w:rPr>
          <w:rFonts w:ascii="標楷體" w:eastAsia="標楷體" w:hAnsi="標楷體" w:cs="Times New Roman" w:hint="eastAsia"/>
          <w:sz w:val="28"/>
        </w:rPr>
        <w:t>研</w:t>
      </w:r>
      <w:proofErr w:type="gramEnd"/>
      <w:r w:rsidRPr="0076334E">
        <w:rPr>
          <w:rFonts w:ascii="標楷體" w:eastAsia="標楷體" w:hAnsi="標楷體" w:cs="Times New Roman" w:hint="eastAsia"/>
          <w:sz w:val="28"/>
        </w:rPr>
        <w:t>修 1994</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 xml:space="preserve">美國西奈山醫院鼻科進修 </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 xml:space="preserve">彰化基督教醫院耳鼻喉科主任 2000-2001 </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 xml:space="preserve">加拿大McMaster大學進修PBL教學 2003 </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 xml:space="preserve">中國醫藥學院醫務管理研究所碩士班畢業 2003 </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 xml:space="preserve">高雄醫學大學臨床副教授 2003 </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 xml:space="preserve">教育部講師 2004 </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 xml:space="preserve">台灣睡眠醫學學會理事 2003 -- 2005 </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美國哈佛大學紐頓睡眠中心進修 2005</w:t>
      </w:r>
    </w:p>
    <w:p w:rsidR="0076334E" w:rsidRPr="0076334E" w:rsidRDefault="0076334E" w:rsidP="005C1589">
      <w:pPr>
        <w:spacing w:line="440" w:lineRule="exact"/>
        <w:rPr>
          <w:rFonts w:ascii="標楷體" w:eastAsia="標楷體" w:hAnsi="標楷體" w:cs="Times New Roman"/>
          <w:sz w:val="28"/>
        </w:rPr>
      </w:pPr>
      <w:r>
        <w:rPr>
          <w:rFonts w:ascii="標楷體" w:eastAsia="標楷體" w:hAnsi="標楷體" w:cs="Times New Roman" w:hint="eastAsia"/>
          <w:sz w:val="28"/>
        </w:rPr>
        <w:t xml:space="preserve">      </w:t>
      </w:r>
      <w:r w:rsidRPr="0076334E">
        <w:rPr>
          <w:rFonts w:ascii="標楷體" w:eastAsia="標楷體" w:hAnsi="標楷體" w:cs="Times New Roman" w:hint="eastAsia"/>
          <w:sz w:val="28"/>
        </w:rPr>
        <w:t>雲林西螺慈愛醫院副院長 1995-1998</w:t>
      </w:r>
    </w:p>
    <w:p w:rsidR="008F52A0" w:rsidRDefault="008F52A0" w:rsidP="0076334E">
      <w:pPr>
        <w:rPr>
          <w:rFonts w:ascii="標楷體" w:eastAsia="標楷體" w:hAnsi="標楷體" w:cs="Times New Roman" w:hint="eastAsia"/>
          <w:color w:val="444DFA"/>
          <w:sz w:val="40"/>
          <w:szCs w:val="40"/>
        </w:rPr>
      </w:pPr>
    </w:p>
    <w:p w:rsidR="004F7B14" w:rsidRPr="004F7B14" w:rsidRDefault="004F7B14" w:rsidP="0076334E">
      <w:pPr>
        <w:rPr>
          <w:rFonts w:ascii="標楷體" w:eastAsia="標楷體" w:hAnsi="標楷體" w:cs="Times New Roman"/>
          <w:color w:val="444DFA"/>
          <w:sz w:val="40"/>
          <w:szCs w:val="40"/>
        </w:rPr>
      </w:pPr>
      <w:r w:rsidRPr="004F7B14">
        <w:rPr>
          <w:rFonts w:ascii="標楷體" w:eastAsia="標楷體" w:hAnsi="標楷體" w:cs="Times New Roman" w:hint="eastAsia"/>
          <w:color w:val="444DFA"/>
          <w:sz w:val="40"/>
          <w:szCs w:val="40"/>
        </w:rPr>
        <w:t>運用「健康照護矩陣」落實「全人健康照護」之理念</w:t>
      </w:r>
    </w:p>
    <w:p w:rsidR="004F7B14" w:rsidRPr="004F7B14" w:rsidRDefault="004F7B14" w:rsidP="004F7B14">
      <w:pPr>
        <w:spacing w:line="480" w:lineRule="exact"/>
        <w:rPr>
          <w:rFonts w:ascii="標楷體" w:eastAsia="標楷體" w:hAnsi="標楷體" w:cs="Times New Roman"/>
          <w:bCs/>
          <w:sz w:val="28"/>
          <w:szCs w:val="24"/>
        </w:rPr>
      </w:pPr>
      <w:r w:rsidRPr="004F7B14">
        <w:rPr>
          <w:rFonts w:ascii="標楷體" w:eastAsia="標楷體" w:hAnsi="標楷體" w:cs="Times New Roman" w:hint="eastAsia"/>
          <w:b/>
          <w:sz w:val="28"/>
        </w:rPr>
        <w:t xml:space="preserve">    </w:t>
      </w:r>
      <w:r w:rsidRPr="004F7B14">
        <w:rPr>
          <w:rFonts w:ascii="標楷體" w:eastAsia="標楷體" w:hAnsi="標楷體" w:cs="Times New Roman" w:hint="eastAsia"/>
          <w:bCs/>
          <w:sz w:val="28"/>
          <w:szCs w:val="24"/>
        </w:rPr>
        <w:t>「健康照護矩陣」是以稱職能力方式來評估醫療品質的工具，可以</w:t>
      </w:r>
    </w:p>
    <w:p w:rsidR="004F7B14" w:rsidRPr="004F7B14" w:rsidRDefault="004F7B14" w:rsidP="004F7B14">
      <w:pPr>
        <w:spacing w:line="480" w:lineRule="exact"/>
        <w:rPr>
          <w:rFonts w:ascii="標楷體" w:eastAsia="標楷體" w:hAnsi="標楷體" w:cs="Times New Roman"/>
          <w:bCs/>
          <w:sz w:val="28"/>
          <w:szCs w:val="24"/>
        </w:rPr>
      </w:pPr>
      <w:r w:rsidRPr="004F7B14">
        <w:rPr>
          <w:rFonts w:ascii="標楷體" w:eastAsia="標楷體" w:hAnsi="標楷體" w:cs="Times New Roman" w:hint="eastAsia"/>
          <w:bCs/>
          <w:sz w:val="28"/>
          <w:szCs w:val="24"/>
        </w:rPr>
        <w:t>全面性的評量病人所接受的各種照護的成效，是由 JW. Bingham於2005年將美國醫學研究院 (IOM)於2001年訂定的6個醫療照護品質目標和美國畢業後醫學教育評鑑委員會(ACGME)提出之六大核心能力合併而成；全人醫療</w:t>
      </w:r>
      <w:proofErr w:type="gramStart"/>
      <w:r w:rsidRPr="004F7B14">
        <w:rPr>
          <w:rFonts w:ascii="標楷體" w:eastAsia="標楷體" w:hAnsi="標楷體" w:cs="Times New Roman" w:hint="eastAsia"/>
          <w:bCs/>
          <w:sz w:val="28"/>
          <w:szCs w:val="24"/>
        </w:rPr>
        <w:t>照護則是</w:t>
      </w:r>
      <w:proofErr w:type="gramEnd"/>
      <w:r w:rsidRPr="004F7B14">
        <w:rPr>
          <w:rFonts w:ascii="標楷體" w:eastAsia="標楷體" w:hAnsi="標楷體" w:cs="Times New Roman" w:hint="eastAsia"/>
          <w:bCs/>
          <w:sz w:val="28"/>
          <w:szCs w:val="24"/>
        </w:rPr>
        <w:t>全人照護就是以病人為中心，提供包括生理、心理、社會及靈性各方面需要的醫療照護，包含了全人、全家、全程、全隊、全社區的五全照護。</w:t>
      </w:r>
    </w:p>
    <w:p w:rsidR="004F7B14" w:rsidRPr="004F7B14" w:rsidRDefault="004F7B14" w:rsidP="004F7B14">
      <w:pPr>
        <w:spacing w:line="480" w:lineRule="exact"/>
        <w:rPr>
          <w:rFonts w:ascii="標楷體" w:eastAsia="標楷體" w:hAnsi="標楷體" w:cs="Times New Roman"/>
          <w:sz w:val="32"/>
        </w:rPr>
      </w:pPr>
      <w:r w:rsidRPr="004F7B14">
        <w:rPr>
          <w:rFonts w:ascii="標楷體" w:eastAsia="標楷體" w:hAnsi="標楷體" w:cs="Times New Roman" w:hint="eastAsia"/>
          <w:bCs/>
          <w:sz w:val="28"/>
          <w:szCs w:val="24"/>
        </w:rPr>
        <w:t>臨床上要充分了解全人照護是否施行得宜並不易評估，運用「健康照護矩陣」來檢核我們日常全人照護活動或討論，將可順利了解是否落實了全人照護。</w:t>
      </w:r>
    </w:p>
    <w:p w:rsidR="00B8434D" w:rsidRPr="0076334E" w:rsidRDefault="00B8434D" w:rsidP="00B8434D">
      <w:pPr>
        <w:spacing w:line="560" w:lineRule="exact"/>
        <w:rPr>
          <w:rFonts w:ascii="標楷體" w:eastAsia="標楷體" w:hAnsi="標楷體"/>
          <w:sz w:val="40"/>
          <w:szCs w:val="40"/>
        </w:rPr>
      </w:pPr>
      <w:r w:rsidRPr="0076334E">
        <w:rPr>
          <w:rFonts w:ascii="標楷體" w:eastAsia="標楷體" w:hAnsi="標楷體" w:hint="eastAsia"/>
          <w:color w:val="444DFA"/>
          <w:sz w:val="40"/>
          <w:szCs w:val="40"/>
        </w:rPr>
        <w:lastRenderedPageBreak/>
        <w:t>林盈利</w:t>
      </w:r>
      <w:r w:rsidR="0076334E" w:rsidRPr="0076334E">
        <w:rPr>
          <w:rFonts w:ascii="標楷體" w:eastAsia="標楷體" w:hAnsi="標楷體" w:hint="eastAsia"/>
          <w:color w:val="444DFA"/>
          <w:sz w:val="40"/>
          <w:szCs w:val="40"/>
        </w:rPr>
        <w:t>醫師學經歷</w:t>
      </w:r>
      <w:r w:rsidRPr="0076334E">
        <w:rPr>
          <w:rFonts w:ascii="標楷體" w:eastAsia="標楷體" w:hAnsi="標楷體" w:hint="eastAsia"/>
          <w:sz w:val="40"/>
          <w:szCs w:val="40"/>
        </w:rPr>
        <w:tab/>
      </w:r>
    </w:p>
    <w:p w:rsidR="00B8434D" w:rsidRPr="00B8434D" w:rsidRDefault="005C1589" w:rsidP="00B8434D">
      <w:pPr>
        <w:spacing w:line="560" w:lineRule="exact"/>
        <w:rPr>
          <w:rFonts w:ascii="標楷體" w:eastAsia="標楷體" w:hAnsi="標楷體"/>
          <w:sz w:val="28"/>
          <w:szCs w:val="28"/>
        </w:rPr>
      </w:pPr>
      <w:r>
        <w:rPr>
          <w:rFonts w:ascii="標楷體" w:eastAsia="標楷體" w:hAnsi="標楷體" w:hint="eastAsia"/>
          <w:sz w:val="28"/>
          <w:szCs w:val="28"/>
        </w:rPr>
        <w:t>學歷：</w:t>
      </w:r>
      <w:r w:rsidR="00B8434D" w:rsidRPr="00B8434D">
        <w:rPr>
          <w:rFonts w:ascii="標楷體" w:eastAsia="標楷體" w:hAnsi="標楷體" w:hint="eastAsia"/>
          <w:sz w:val="28"/>
          <w:szCs w:val="28"/>
        </w:rPr>
        <w:t>中國醫藥大學醫學士</w:t>
      </w:r>
    </w:p>
    <w:p w:rsidR="00B8434D" w:rsidRDefault="005C1589" w:rsidP="00B8434D">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8434D" w:rsidRPr="00B8434D">
        <w:rPr>
          <w:rFonts w:ascii="標楷體" w:eastAsia="標楷體" w:hAnsi="標楷體" w:hint="eastAsia"/>
          <w:sz w:val="28"/>
          <w:szCs w:val="28"/>
        </w:rPr>
        <w:t>台灣大學醫學教育暨生</w:t>
      </w:r>
      <w:proofErr w:type="gramStart"/>
      <w:r w:rsidR="00B8434D" w:rsidRPr="00B8434D">
        <w:rPr>
          <w:rFonts w:ascii="標楷體" w:eastAsia="標楷體" w:hAnsi="標楷體" w:hint="eastAsia"/>
          <w:sz w:val="28"/>
          <w:szCs w:val="28"/>
        </w:rPr>
        <w:t>醫</w:t>
      </w:r>
      <w:proofErr w:type="gramEnd"/>
      <w:r w:rsidR="00B8434D" w:rsidRPr="00B8434D">
        <w:rPr>
          <w:rFonts w:ascii="標楷體" w:eastAsia="標楷體" w:hAnsi="標楷體" w:hint="eastAsia"/>
          <w:sz w:val="28"/>
          <w:szCs w:val="28"/>
        </w:rPr>
        <w:t>倫理研究所碩士</w:t>
      </w:r>
    </w:p>
    <w:p w:rsidR="005C1589" w:rsidRPr="005C1589" w:rsidRDefault="005C1589" w:rsidP="005C1589">
      <w:pPr>
        <w:spacing w:line="560" w:lineRule="exact"/>
        <w:rPr>
          <w:rFonts w:ascii="標楷體" w:eastAsia="標楷體" w:hAnsi="標楷體"/>
          <w:sz w:val="28"/>
          <w:szCs w:val="28"/>
        </w:rPr>
      </w:pPr>
      <w:r w:rsidRPr="005C1589">
        <w:rPr>
          <w:rFonts w:ascii="標楷體" w:eastAsia="標楷體" w:hAnsi="標楷體" w:hint="eastAsia"/>
          <w:sz w:val="28"/>
          <w:szCs w:val="28"/>
        </w:rPr>
        <w:t>現任：彰化基督教醫院醫學倫理中心主任</w:t>
      </w:r>
    </w:p>
    <w:p w:rsidR="005C1589" w:rsidRPr="005C1589" w:rsidRDefault="005C1589" w:rsidP="005C1589">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Pr="005C1589">
        <w:rPr>
          <w:rFonts w:ascii="標楷體" w:eastAsia="標楷體" w:hAnsi="標楷體" w:hint="eastAsia"/>
          <w:sz w:val="28"/>
          <w:szCs w:val="28"/>
        </w:rPr>
        <w:t>彰化基督教醫院安寧</w:t>
      </w:r>
      <w:proofErr w:type="gramStart"/>
      <w:r w:rsidRPr="005C1589">
        <w:rPr>
          <w:rFonts w:ascii="標楷體" w:eastAsia="標楷體" w:hAnsi="標楷體" w:hint="eastAsia"/>
          <w:sz w:val="28"/>
          <w:szCs w:val="28"/>
        </w:rPr>
        <w:t>緩和療</w:t>
      </w:r>
      <w:proofErr w:type="gramEnd"/>
      <w:r w:rsidRPr="005C1589">
        <w:rPr>
          <w:rFonts w:ascii="標楷體" w:eastAsia="標楷體" w:hAnsi="標楷體" w:hint="eastAsia"/>
          <w:sz w:val="28"/>
          <w:szCs w:val="28"/>
        </w:rPr>
        <w:t>護科主任</w:t>
      </w:r>
    </w:p>
    <w:p w:rsidR="005C1589" w:rsidRPr="00B8434D" w:rsidRDefault="005C1589" w:rsidP="005C1589">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Pr="005C1589">
        <w:rPr>
          <w:rFonts w:ascii="標楷體" w:eastAsia="標楷體" w:hAnsi="標楷體" w:hint="eastAsia"/>
          <w:sz w:val="28"/>
          <w:szCs w:val="28"/>
        </w:rPr>
        <w:t>彰化基督教醫院高仁愛紀念病房主任</w:t>
      </w:r>
    </w:p>
    <w:p w:rsidR="00B8434D" w:rsidRPr="00B8434D" w:rsidRDefault="005C1589" w:rsidP="00B8434D">
      <w:pPr>
        <w:spacing w:line="560" w:lineRule="exact"/>
        <w:rPr>
          <w:rFonts w:ascii="標楷體" w:eastAsia="標楷體" w:hAnsi="標楷體"/>
          <w:sz w:val="28"/>
          <w:szCs w:val="28"/>
        </w:rPr>
      </w:pPr>
      <w:r>
        <w:rPr>
          <w:rFonts w:ascii="標楷體" w:eastAsia="標楷體" w:hAnsi="標楷體" w:hint="eastAsia"/>
          <w:sz w:val="28"/>
          <w:szCs w:val="28"/>
        </w:rPr>
        <w:t>證書：</w:t>
      </w:r>
      <w:r w:rsidR="00B8434D" w:rsidRPr="00B8434D">
        <w:rPr>
          <w:rFonts w:ascii="標楷體" w:eastAsia="標楷體" w:hAnsi="標楷體" w:hint="eastAsia"/>
          <w:sz w:val="28"/>
          <w:szCs w:val="28"/>
        </w:rPr>
        <w:t>中華民國家庭醫學科專科醫師</w:t>
      </w:r>
    </w:p>
    <w:p w:rsidR="00B8434D" w:rsidRPr="00B8434D" w:rsidRDefault="005C1589" w:rsidP="00B8434D">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8434D" w:rsidRPr="00B8434D">
        <w:rPr>
          <w:rFonts w:ascii="標楷體" w:eastAsia="標楷體" w:hAnsi="標楷體" w:hint="eastAsia"/>
          <w:sz w:val="28"/>
          <w:szCs w:val="28"/>
        </w:rPr>
        <w:t>中華民國職業醫學科專科醫師</w:t>
      </w:r>
    </w:p>
    <w:p w:rsidR="00B8434D" w:rsidRPr="00B8434D" w:rsidRDefault="005C1589" w:rsidP="00B8434D">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8434D" w:rsidRPr="00B8434D">
        <w:rPr>
          <w:rFonts w:ascii="標楷體" w:eastAsia="標楷體" w:hAnsi="標楷體" w:hint="eastAsia"/>
          <w:sz w:val="28"/>
          <w:szCs w:val="28"/>
        </w:rPr>
        <w:t>中華民國安寧緩和醫學科專科醫師</w:t>
      </w:r>
    </w:p>
    <w:p w:rsidR="00B8434D" w:rsidRPr="00B8434D" w:rsidRDefault="005C1589" w:rsidP="00B8434D">
      <w:pPr>
        <w:spacing w:line="560" w:lineRule="exact"/>
        <w:rPr>
          <w:rFonts w:ascii="標楷體" w:eastAsia="標楷體" w:hAnsi="標楷體"/>
          <w:sz w:val="28"/>
          <w:szCs w:val="28"/>
        </w:rPr>
      </w:pPr>
      <w:r>
        <w:rPr>
          <w:rFonts w:ascii="標楷體" w:eastAsia="標楷體" w:hAnsi="標楷體" w:hint="eastAsia"/>
          <w:sz w:val="28"/>
          <w:szCs w:val="28"/>
        </w:rPr>
        <w:t>經歷：</w:t>
      </w:r>
      <w:r w:rsidR="00B8434D" w:rsidRPr="00B8434D">
        <w:rPr>
          <w:rFonts w:ascii="標楷體" w:eastAsia="標楷體" w:hAnsi="標楷體" w:hint="eastAsia"/>
          <w:sz w:val="28"/>
          <w:szCs w:val="28"/>
        </w:rPr>
        <w:t>中華民國糖尿病衛教學會糖尿病衛教師</w:t>
      </w:r>
    </w:p>
    <w:p w:rsidR="00B8434D" w:rsidRPr="00B8434D" w:rsidRDefault="005C1589" w:rsidP="00B8434D">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8434D" w:rsidRPr="00B8434D">
        <w:rPr>
          <w:rFonts w:ascii="標楷體" w:eastAsia="標楷體" w:hAnsi="標楷體" w:hint="eastAsia"/>
          <w:sz w:val="28"/>
          <w:szCs w:val="28"/>
        </w:rPr>
        <w:t>衛生局糖尿病共同照護網醫師</w:t>
      </w:r>
    </w:p>
    <w:p w:rsidR="00B8434D" w:rsidRPr="00B8434D" w:rsidRDefault="005C1589" w:rsidP="00B8434D">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8434D" w:rsidRPr="00B8434D">
        <w:rPr>
          <w:rFonts w:ascii="標楷體" w:eastAsia="標楷體" w:hAnsi="標楷體" w:hint="eastAsia"/>
          <w:sz w:val="28"/>
          <w:szCs w:val="28"/>
        </w:rPr>
        <w:t>行政院衛生署國民健康局戒煙治療醫師</w:t>
      </w:r>
    </w:p>
    <w:p w:rsidR="00B8434D" w:rsidRPr="00B8434D" w:rsidRDefault="005C1589" w:rsidP="00B8434D">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8434D" w:rsidRPr="00B8434D">
        <w:rPr>
          <w:rFonts w:ascii="標楷體" w:eastAsia="標楷體" w:hAnsi="標楷體" w:hint="eastAsia"/>
          <w:sz w:val="28"/>
          <w:szCs w:val="28"/>
        </w:rPr>
        <w:t>台灣醫學教育學會一般醫學教師</w:t>
      </w:r>
    </w:p>
    <w:p w:rsidR="00B8434D" w:rsidRPr="00B8434D" w:rsidRDefault="005C1589" w:rsidP="00B8434D">
      <w:pPr>
        <w:spacing w:line="560" w:lineRule="exact"/>
        <w:rPr>
          <w:rFonts w:ascii="標楷體" w:eastAsia="標楷體" w:hAnsi="標楷體"/>
          <w:sz w:val="28"/>
          <w:szCs w:val="28"/>
        </w:rPr>
      </w:pPr>
      <w:r>
        <w:rPr>
          <w:rFonts w:ascii="標楷體" w:eastAsia="標楷體" w:hAnsi="標楷體" w:hint="eastAsia"/>
          <w:sz w:val="28"/>
          <w:szCs w:val="28"/>
        </w:rPr>
        <w:t xml:space="preserve">      </w:t>
      </w:r>
      <w:r w:rsidR="00B8434D" w:rsidRPr="00B8434D">
        <w:rPr>
          <w:rFonts w:ascii="標楷體" w:eastAsia="標楷體" w:hAnsi="標楷體" w:hint="eastAsia"/>
          <w:sz w:val="28"/>
          <w:szCs w:val="28"/>
        </w:rPr>
        <w:t>台灣醫學教育學會醫師國考考官</w:t>
      </w:r>
    </w:p>
    <w:p w:rsidR="00B8434D" w:rsidRDefault="00B8434D" w:rsidP="00B8434D">
      <w:pPr>
        <w:spacing w:line="560" w:lineRule="exact"/>
        <w:rPr>
          <w:rFonts w:ascii="標楷體" w:eastAsia="標楷體" w:hAnsi="標楷體"/>
          <w:sz w:val="28"/>
          <w:szCs w:val="28"/>
        </w:rPr>
      </w:pPr>
    </w:p>
    <w:p w:rsidR="00B8434D" w:rsidRDefault="00B8434D" w:rsidP="00B8434D">
      <w:pPr>
        <w:spacing w:line="560" w:lineRule="exact"/>
        <w:rPr>
          <w:rFonts w:ascii="標楷體" w:eastAsia="標楷體" w:hAnsi="標楷體"/>
          <w:sz w:val="28"/>
          <w:szCs w:val="28"/>
        </w:rPr>
      </w:pPr>
    </w:p>
    <w:p w:rsidR="00B8434D" w:rsidRDefault="00B8434D" w:rsidP="00B8434D">
      <w:pPr>
        <w:spacing w:line="560" w:lineRule="exact"/>
        <w:rPr>
          <w:rFonts w:ascii="標楷體" w:eastAsia="標楷體" w:hAnsi="標楷體"/>
          <w:sz w:val="28"/>
          <w:szCs w:val="28"/>
        </w:rPr>
      </w:pPr>
    </w:p>
    <w:p w:rsidR="00B8434D" w:rsidRPr="00B8434D" w:rsidRDefault="00B8434D" w:rsidP="00B8434D">
      <w:pPr>
        <w:spacing w:line="560" w:lineRule="exact"/>
        <w:rPr>
          <w:rFonts w:ascii="標楷體" w:eastAsia="標楷體" w:hAnsi="標楷體"/>
          <w:color w:val="3333FF"/>
          <w:sz w:val="40"/>
          <w:szCs w:val="40"/>
        </w:rPr>
      </w:pPr>
      <w:r w:rsidRPr="00B8434D">
        <w:rPr>
          <w:rFonts w:ascii="標楷體" w:eastAsia="標楷體" w:hAnsi="標楷體" w:hint="eastAsia"/>
          <w:color w:val="3333FF"/>
          <w:sz w:val="40"/>
          <w:szCs w:val="40"/>
        </w:rPr>
        <w:t>全人照護高齡者安寧</w:t>
      </w:r>
      <w:proofErr w:type="gramStart"/>
      <w:r w:rsidRPr="00B8434D">
        <w:rPr>
          <w:rFonts w:ascii="標楷體" w:eastAsia="標楷體" w:hAnsi="標楷體" w:hint="eastAsia"/>
          <w:color w:val="3333FF"/>
          <w:sz w:val="40"/>
          <w:szCs w:val="40"/>
        </w:rPr>
        <w:t>緩和療</w:t>
      </w:r>
      <w:proofErr w:type="gramEnd"/>
      <w:r w:rsidRPr="00B8434D">
        <w:rPr>
          <w:rFonts w:ascii="標楷體" w:eastAsia="標楷體" w:hAnsi="標楷體" w:hint="eastAsia"/>
          <w:color w:val="3333FF"/>
          <w:sz w:val="40"/>
          <w:szCs w:val="40"/>
        </w:rPr>
        <w:t>護</w:t>
      </w:r>
    </w:p>
    <w:p w:rsidR="00B8434D" w:rsidRPr="00B8434D" w:rsidRDefault="00B8434D" w:rsidP="00B8434D">
      <w:pPr>
        <w:spacing w:line="560" w:lineRule="exact"/>
        <w:rPr>
          <w:rFonts w:ascii="標楷體" w:eastAsia="標楷體" w:hAnsi="標楷體"/>
          <w:sz w:val="28"/>
          <w:szCs w:val="28"/>
        </w:rPr>
      </w:pPr>
      <w:r w:rsidRPr="00B8434D">
        <w:rPr>
          <w:rFonts w:ascii="標楷體" w:eastAsia="標楷體" w:hAnsi="標楷體" w:hint="eastAsia"/>
          <w:sz w:val="28"/>
          <w:szCs w:val="28"/>
        </w:rPr>
        <w:t>二、授課摘要：</w:t>
      </w:r>
    </w:p>
    <w:p w:rsidR="00B8434D" w:rsidRDefault="00B8434D" w:rsidP="00B8434D">
      <w:pPr>
        <w:spacing w:line="560" w:lineRule="exact"/>
        <w:rPr>
          <w:rFonts w:ascii="標楷體" w:eastAsia="標楷體" w:hAnsi="標楷體"/>
          <w:sz w:val="28"/>
          <w:szCs w:val="28"/>
        </w:rPr>
      </w:pPr>
      <w:r w:rsidRPr="00B8434D">
        <w:rPr>
          <w:rFonts w:ascii="標楷體" w:eastAsia="標楷體" w:hAnsi="標楷體" w:hint="eastAsia"/>
          <w:sz w:val="28"/>
          <w:szCs w:val="28"/>
        </w:rPr>
        <w:t xml:space="preserve">    高齡社會已到！臺灣老年人口比率朝超高齡社會前進中，每個人都需要為「屬於自己的死亡」預做準備。安寧緩和醫療為提昇臨終病人的生命品質，為臨終病人及家屬所設計的緩解性及支持性之照護。從高齡者的照護需求，評估常見症狀，提供老人緩和照護以及靈性照護。</w:t>
      </w:r>
      <w:proofErr w:type="gramStart"/>
      <w:r w:rsidRPr="00B8434D">
        <w:rPr>
          <w:rFonts w:ascii="標楷體" w:eastAsia="標楷體" w:hAnsi="標楷體" w:hint="eastAsia"/>
          <w:sz w:val="28"/>
          <w:szCs w:val="28"/>
        </w:rPr>
        <w:t>此外，</w:t>
      </w:r>
      <w:proofErr w:type="gramEnd"/>
      <w:r w:rsidRPr="00B8434D">
        <w:rPr>
          <w:rFonts w:ascii="標楷體" w:eastAsia="標楷體" w:hAnsi="標楷體" w:hint="eastAsia"/>
          <w:sz w:val="28"/>
          <w:szCs w:val="28"/>
        </w:rPr>
        <w:t>病人自主權利法於108年01月06日開始施行，可以及早與意願人討論自己希望接受或拒絕的維持生命治療或其他與醫療照護、善終等相關意願。</w:t>
      </w:r>
    </w:p>
    <w:p w:rsidR="00E02049" w:rsidRDefault="00E02049" w:rsidP="00347AC1">
      <w:pPr>
        <w:spacing w:line="360" w:lineRule="exact"/>
        <w:rPr>
          <w:rFonts w:ascii="標楷體" w:eastAsia="標楷體" w:hAnsi="標楷體"/>
          <w:color w:val="3333FF"/>
          <w:sz w:val="40"/>
          <w:szCs w:val="40"/>
        </w:rPr>
      </w:pPr>
    </w:p>
    <w:p w:rsidR="00E02049" w:rsidRDefault="00E02049" w:rsidP="00347AC1">
      <w:pPr>
        <w:spacing w:line="360" w:lineRule="exact"/>
        <w:rPr>
          <w:rFonts w:ascii="標楷體" w:eastAsia="標楷體" w:hAnsi="標楷體" w:hint="eastAsia"/>
          <w:color w:val="3333FF"/>
          <w:sz w:val="40"/>
          <w:szCs w:val="40"/>
        </w:rPr>
      </w:pPr>
    </w:p>
    <w:p w:rsidR="002F4E88" w:rsidRPr="002F4E88" w:rsidRDefault="002F4E88" w:rsidP="002F4E88">
      <w:pPr>
        <w:spacing w:line="500" w:lineRule="exact"/>
        <w:rPr>
          <w:rFonts w:ascii="標楷體" w:eastAsia="標楷體" w:hAnsi="標楷體" w:hint="eastAsia"/>
          <w:color w:val="3333FF"/>
          <w:sz w:val="40"/>
          <w:szCs w:val="40"/>
        </w:rPr>
      </w:pPr>
      <w:r w:rsidRPr="002F4E88">
        <w:rPr>
          <w:rFonts w:ascii="標楷體" w:eastAsia="標楷體" w:hAnsi="標楷體" w:hint="eastAsia"/>
          <w:color w:val="3333FF"/>
          <w:sz w:val="40"/>
          <w:szCs w:val="40"/>
        </w:rPr>
        <w:lastRenderedPageBreak/>
        <w:t>阮祺文醫師學經歷</w:t>
      </w:r>
    </w:p>
    <w:p w:rsidR="002F4E88" w:rsidRDefault="002F4E88" w:rsidP="002F4E88">
      <w:pPr>
        <w:spacing w:line="500" w:lineRule="exact"/>
        <w:rPr>
          <w:rFonts w:ascii="標楷體" w:eastAsia="標楷體" w:hAnsi="標楷體" w:hint="eastAsia"/>
          <w:sz w:val="28"/>
          <w:szCs w:val="28"/>
        </w:rPr>
      </w:pPr>
      <w:r w:rsidRPr="002F4E88">
        <w:rPr>
          <w:rFonts w:ascii="標楷體" w:eastAsia="標楷體" w:hAnsi="標楷體" w:hint="eastAsia"/>
          <w:sz w:val="28"/>
          <w:szCs w:val="28"/>
        </w:rPr>
        <w:t>學</w:t>
      </w:r>
      <w:r>
        <w:rPr>
          <w:rFonts w:ascii="標楷體" w:eastAsia="標楷體" w:hAnsi="標楷體" w:hint="eastAsia"/>
          <w:sz w:val="28"/>
          <w:szCs w:val="28"/>
        </w:rPr>
        <w:t>歷：</w:t>
      </w:r>
      <w:r w:rsidRPr="002F4E88">
        <w:rPr>
          <w:rFonts w:ascii="標楷體" w:eastAsia="標楷體" w:hAnsi="標楷體" w:hint="eastAsia"/>
          <w:sz w:val="28"/>
          <w:szCs w:val="28"/>
        </w:rPr>
        <w:t>中山醫學院醫學系</w:t>
      </w:r>
    </w:p>
    <w:p w:rsidR="001349D3" w:rsidRDefault="001349D3" w:rsidP="001349D3">
      <w:pPr>
        <w:spacing w:line="500" w:lineRule="exact"/>
        <w:rPr>
          <w:rFonts w:ascii="標楷體" w:eastAsia="標楷體" w:hAnsi="標楷體" w:hint="eastAsia"/>
          <w:sz w:val="28"/>
          <w:szCs w:val="28"/>
        </w:rPr>
      </w:pPr>
      <w:r>
        <w:rPr>
          <w:rFonts w:ascii="標楷體" w:eastAsia="標楷體" w:hAnsi="標楷體" w:hint="eastAsia"/>
          <w:sz w:val="28"/>
          <w:szCs w:val="28"/>
        </w:rPr>
        <w:t>現職</w:t>
      </w:r>
      <w:r w:rsidRPr="001349D3">
        <w:rPr>
          <w:rFonts w:ascii="標楷體" w:eastAsia="標楷體" w:hAnsi="標楷體" w:hint="eastAsia"/>
          <w:sz w:val="28"/>
          <w:szCs w:val="28"/>
        </w:rPr>
        <w:t>：現任光田綜合醫院醫療副院長兼重症醫學</w:t>
      </w:r>
      <w:proofErr w:type="gramStart"/>
      <w:r w:rsidRPr="001349D3">
        <w:rPr>
          <w:rFonts w:ascii="標楷體" w:eastAsia="標楷體" w:hAnsi="標楷體" w:hint="eastAsia"/>
          <w:sz w:val="28"/>
          <w:szCs w:val="28"/>
        </w:rPr>
        <w:t>部</w:t>
      </w:r>
      <w:proofErr w:type="gramEnd"/>
      <w:r w:rsidRPr="001349D3">
        <w:rPr>
          <w:rFonts w:ascii="標楷體" w:eastAsia="標楷體" w:hAnsi="標楷體" w:hint="eastAsia"/>
          <w:sz w:val="28"/>
          <w:szCs w:val="28"/>
        </w:rPr>
        <w:t>部長</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經歷：</w:t>
      </w:r>
      <w:r w:rsidR="002F4E88" w:rsidRPr="002F4E88">
        <w:rPr>
          <w:rFonts w:ascii="標楷體" w:eastAsia="標楷體" w:hAnsi="標楷體" w:hint="eastAsia"/>
          <w:sz w:val="28"/>
          <w:szCs w:val="28"/>
        </w:rPr>
        <w:t>秀傳紀念醫院急</w:t>
      </w:r>
      <w:proofErr w:type="gramStart"/>
      <w:r w:rsidR="002F4E88" w:rsidRPr="002F4E88">
        <w:rPr>
          <w:rFonts w:ascii="標楷體" w:eastAsia="標楷體" w:hAnsi="標楷體" w:hint="eastAsia"/>
          <w:sz w:val="28"/>
          <w:szCs w:val="28"/>
        </w:rPr>
        <w:t>重症暨社區</w:t>
      </w:r>
      <w:proofErr w:type="gramEnd"/>
      <w:r w:rsidR="002F4E88" w:rsidRPr="002F4E88">
        <w:rPr>
          <w:rFonts w:ascii="標楷體" w:eastAsia="標楷體" w:hAnsi="標楷體" w:hint="eastAsia"/>
          <w:sz w:val="28"/>
          <w:szCs w:val="28"/>
        </w:rPr>
        <w:t>醫療副院長</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員林伍倫綜合醫院兼任醫療副院長</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行政院衛生署中區緊急醫療災難應變指揮中心副執行長</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秀傳紀念醫院急診醫學部主任</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彰化基督教醫院急診觀察室主任/急診</w:t>
      </w:r>
      <w:proofErr w:type="gramStart"/>
      <w:r w:rsidR="002F4E88" w:rsidRPr="002F4E88">
        <w:rPr>
          <w:rFonts w:ascii="標楷體" w:eastAsia="標楷體" w:hAnsi="標楷體" w:hint="eastAsia"/>
          <w:sz w:val="28"/>
          <w:szCs w:val="28"/>
        </w:rPr>
        <w:t>醫學部副主任</w:t>
      </w:r>
      <w:proofErr w:type="gramEnd"/>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衛生署家庭暴力防治顧問團顧問</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(ACLS)高級心臟救命術指導員</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(APLS)高級小兒救命術指導員</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(ETTC)急診外傷訓練課程指導員</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AHLS 訓練課程指導員</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CSTI Hazmat Incident Commander訓練課程指導員</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AILS訓練課程指導員</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EMS Medical Director訓練課程指導員</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proofErr w:type="gramStart"/>
      <w:r w:rsidR="002F4E88" w:rsidRPr="002F4E88">
        <w:rPr>
          <w:rFonts w:ascii="標楷體" w:eastAsia="標楷體" w:hAnsi="標楷體" w:hint="eastAsia"/>
          <w:sz w:val="28"/>
          <w:szCs w:val="28"/>
        </w:rPr>
        <w:t>教育部部定講師</w:t>
      </w:r>
      <w:proofErr w:type="gramEnd"/>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專科：</w:t>
      </w:r>
      <w:r w:rsidR="002F4E88" w:rsidRPr="002F4E88">
        <w:rPr>
          <w:rFonts w:ascii="標楷體" w:eastAsia="標楷體" w:hAnsi="標楷體" w:hint="eastAsia"/>
          <w:sz w:val="28"/>
          <w:szCs w:val="28"/>
        </w:rPr>
        <w:t>中華民國內科專科醫師</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中華民國家庭醫學科專科醫師</w:t>
      </w:r>
    </w:p>
    <w:p w:rsidR="002F4E88" w:rsidRPr="002F4E88" w:rsidRDefault="001349D3"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中華民國急診醫學科專科醫師</w:t>
      </w:r>
    </w:p>
    <w:p w:rsidR="002F4E88" w:rsidRPr="002F4E88" w:rsidRDefault="00FA494A"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中華民國急救加護醫學會專科醫師</w:t>
      </w:r>
    </w:p>
    <w:p w:rsidR="002F4E88" w:rsidRPr="002F4E88" w:rsidRDefault="00FA494A"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中華民國重症醫學科專科醫師</w:t>
      </w:r>
    </w:p>
    <w:p w:rsidR="002F4E88" w:rsidRDefault="00FA494A" w:rsidP="002F4E88">
      <w:pPr>
        <w:spacing w:line="500" w:lineRule="exact"/>
        <w:rPr>
          <w:rFonts w:ascii="標楷體" w:eastAsia="標楷體" w:hAnsi="標楷體" w:hint="eastAsia"/>
          <w:sz w:val="28"/>
          <w:szCs w:val="28"/>
        </w:rPr>
      </w:pPr>
      <w:r>
        <w:rPr>
          <w:rFonts w:ascii="標楷體" w:eastAsia="標楷體" w:hAnsi="標楷體" w:hint="eastAsia"/>
          <w:sz w:val="28"/>
          <w:szCs w:val="28"/>
        </w:rPr>
        <w:t xml:space="preserve">      </w:t>
      </w:r>
      <w:r w:rsidR="002F4E88" w:rsidRPr="002F4E88">
        <w:rPr>
          <w:rFonts w:ascii="標楷體" w:eastAsia="標楷體" w:hAnsi="標楷體" w:hint="eastAsia"/>
          <w:sz w:val="28"/>
          <w:szCs w:val="28"/>
        </w:rPr>
        <w:t>中華民國超音波專科醫師</w:t>
      </w:r>
    </w:p>
    <w:p w:rsidR="002F4E88" w:rsidRPr="002F4E88" w:rsidRDefault="002F4E88" w:rsidP="002F4E88">
      <w:pPr>
        <w:spacing w:line="500" w:lineRule="exact"/>
        <w:rPr>
          <w:rFonts w:ascii="標楷體" w:eastAsia="標楷體" w:hAnsi="標楷體" w:hint="eastAsia"/>
          <w:sz w:val="28"/>
          <w:szCs w:val="28"/>
        </w:rPr>
      </w:pPr>
      <w:r w:rsidRPr="002F4E88">
        <w:rPr>
          <w:rFonts w:ascii="標楷體" w:eastAsia="標楷體" w:hAnsi="標楷體" w:hint="eastAsia"/>
          <w:sz w:val="28"/>
          <w:szCs w:val="28"/>
        </w:rPr>
        <w:t>主治項目：急重症、社區醫學、家庭醫學、毒藥物</w:t>
      </w:r>
    </w:p>
    <w:p w:rsidR="002F4E88" w:rsidRDefault="002F4E88" w:rsidP="00347AC1">
      <w:pPr>
        <w:spacing w:line="360" w:lineRule="exact"/>
        <w:rPr>
          <w:rFonts w:ascii="標楷體" w:eastAsia="標楷體" w:hAnsi="標楷體" w:hint="eastAsia"/>
          <w:color w:val="3333FF"/>
          <w:sz w:val="40"/>
          <w:szCs w:val="40"/>
        </w:rPr>
      </w:pPr>
    </w:p>
    <w:p w:rsidR="002F4E88" w:rsidRDefault="002F4E88" w:rsidP="00347AC1">
      <w:pPr>
        <w:spacing w:line="360" w:lineRule="exact"/>
        <w:rPr>
          <w:rFonts w:ascii="標楷體" w:eastAsia="標楷體" w:hAnsi="標楷體" w:hint="eastAsia"/>
          <w:color w:val="3333FF"/>
          <w:sz w:val="40"/>
          <w:szCs w:val="40"/>
        </w:rPr>
      </w:pPr>
    </w:p>
    <w:p w:rsidR="002F4E88" w:rsidRDefault="002F4E88" w:rsidP="00347AC1">
      <w:pPr>
        <w:spacing w:line="360" w:lineRule="exact"/>
        <w:rPr>
          <w:rFonts w:ascii="標楷體" w:eastAsia="標楷體" w:hAnsi="標楷體" w:hint="eastAsia"/>
          <w:color w:val="3333FF"/>
          <w:sz w:val="40"/>
          <w:szCs w:val="40"/>
        </w:rPr>
      </w:pPr>
    </w:p>
    <w:p w:rsidR="002F4E88" w:rsidRDefault="002F4E88" w:rsidP="00347AC1">
      <w:pPr>
        <w:spacing w:line="360" w:lineRule="exact"/>
        <w:rPr>
          <w:rFonts w:ascii="標楷體" w:eastAsia="標楷體" w:hAnsi="標楷體" w:hint="eastAsia"/>
          <w:color w:val="3333FF"/>
          <w:sz w:val="40"/>
          <w:szCs w:val="40"/>
        </w:rPr>
      </w:pPr>
    </w:p>
    <w:p w:rsidR="00FA494A" w:rsidRDefault="00FA494A" w:rsidP="00347AC1">
      <w:pPr>
        <w:spacing w:line="360" w:lineRule="exact"/>
        <w:rPr>
          <w:rFonts w:ascii="標楷體" w:eastAsia="標楷體" w:hAnsi="標楷體" w:hint="eastAsia"/>
          <w:color w:val="3333FF"/>
          <w:sz w:val="40"/>
          <w:szCs w:val="40"/>
        </w:rPr>
      </w:pPr>
    </w:p>
    <w:p w:rsidR="00FA494A" w:rsidRPr="00FA494A" w:rsidRDefault="00FA494A" w:rsidP="00347AC1">
      <w:pPr>
        <w:spacing w:line="360" w:lineRule="exact"/>
        <w:rPr>
          <w:rFonts w:ascii="標楷體" w:eastAsia="標楷體" w:hAnsi="標楷體" w:hint="eastAsia"/>
          <w:color w:val="3333FF"/>
          <w:sz w:val="40"/>
          <w:szCs w:val="40"/>
        </w:rPr>
      </w:pPr>
    </w:p>
    <w:p w:rsidR="002F4E88" w:rsidRDefault="002F4E88" w:rsidP="00347AC1">
      <w:pPr>
        <w:spacing w:line="360" w:lineRule="exact"/>
        <w:rPr>
          <w:rFonts w:ascii="標楷體" w:eastAsia="標楷體" w:hAnsi="標楷體"/>
          <w:color w:val="3333FF"/>
          <w:sz w:val="40"/>
          <w:szCs w:val="40"/>
        </w:rPr>
      </w:pPr>
    </w:p>
    <w:p w:rsidR="00347AC1" w:rsidRPr="00B046D3" w:rsidRDefault="00347AC1" w:rsidP="00347AC1">
      <w:pPr>
        <w:spacing w:line="360" w:lineRule="exact"/>
        <w:rPr>
          <w:rFonts w:ascii="標楷體" w:eastAsia="標楷體" w:hAnsi="標楷體"/>
          <w:color w:val="3333FF"/>
          <w:sz w:val="40"/>
          <w:szCs w:val="40"/>
        </w:rPr>
      </w:pPr>
      <w:r w:rsidRPr="00B046D3">
        <w:rPr>
          <w:rFonts w:ascii="標楷體" w:eastAsia="標楷體" w:hAnsi="標楷體" w:hint="eastAsia"/>
          <w:color w:val="3333FF"/>
          <w:sz w:val="40"/>
          <w:szCs w:val="40"/>
        </w:rPr>
        <w:lastRenderedPageBreak/>
        <w:t>溫柔的證據保全-談性侵害案件驗傷</w:t>
      </w:r>
      <w:proofErr w:type="gramStart"/>
      <w:r w:rsidRPr="00B046D3">
        <w:rPr>
          <w:rFonts w:ascii="標楷體" w:eastAsia="標楷體" w:hAnsi="標楷體" w:hint="eastAsia"/>
          <w:color w:val="3333FF"/>
          <w:sz w:val="40"/>
          <w:szCs w:val="40"/>
        </w:rPr>
        <w:t>採</w:t>
      </w:r>
      <w:proofErr w:type="gramEnd"/>
      <w:r w:rsidRPr="00B046D3">
        <w:rPr>
          <w:rFonts w:ascii="標楷體" w:eastAsia="標楷體" w:hAnsi="標楷體" w:hint="eastAsia"/>
          <w:color w:val="3333FF"/>
          <w:sz w:val="40"/>
          <w:szCs w:val="40"/>
        </w:rPr>
        <w:t>證</w:t>
      </w:r>
    </w:p>
    <w:p w:rsidR="00347AC1" w:rsidRPr="00B046D3" w:rsidRDefault="00347AC1" w:rsidP="00347AC1">
      <w:pPr>
        <w:spacing w:line="360" w:lineRule="exact"/>
        <w:jc w:val="right"/>
        <w:rPr>
          <w:rFonts w:ascii="標楷體" w:eastAsia="標楷體" w:hAnsi="標楷體"/>
          <w:sz w:val="28"/>
          <w:szCs w:val="28"/>
        </w:rPr>
      </w:pP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性侵害犯罪防治法</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家庭暴力防治法</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妨害風化罪</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強制猥褻罪</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疑似性侵害案件醫療及</w:t>
      </w:r>
      <w:proofErr w:type="gramStart"/>
      <w:r w:rsidRPr="008F52A0">
        <w:rPr>
          <w:rFonts w:ascii="標楷體" w:eastAsia="標楷體" w:hAnsi="標楷體" w:hint="eastAsia"/>
          <w:sz w:val="28"/>
          <w:szCs w:val="28"/>
        </w:rPr>
        <w:t>蒐</w:t>
      </w:r>
      <w:proofErr w:type="gramEnd"/>
      <w:r w:rsidRPr="008F52A0">
        <w:rPr>
          <w:rFonts w:ascii="標楷體" w:eastAsia="標楷體" w:hAnsi="標楷體" w:hint="eastAsia"/>
          <w:sz w:val="28"/>
          <w:szCs w:val="28"/>
        </w:rPr>
        <w:t>證流程</w:t>
      </w:r>
    </w:p>
    <w:p w:rsidR="00347AC1" w:rsidRPr="008F52A0" w:rsidRDefault="00347AC1" w:rsidP="002F4E88">
      <w:pPr>
        <w:spacing w:line="560" w:lineRule="exact"/>
        <w:rPr>
          <w:rFonts w:ascii="標楷體" w:eastAsia="標楷體" w:hAnsi="標楷體"/>
          <w:sz w:val="28"/>
          <w:szCs w:val="28"/>
        </w:rPr>
      </w:pPr>
      <w:proofErr w:type="gramStart"/>
      <w:r w:rsidRPr="008F52A0">
        <w:rPr>
          <w:rFonts w:ascii="標楷體" w:eastAsia="標楷體" w:hAnsi="標楷體" w:hint="eastAsia"/>
          <w:sz w:val="28"/>
          <w:szCs w:val="28"/>
        </w:rPr>
        <w:t>婦幼家暴</w:t>
      </w:r>
      <w:proofErr w:type="gramEnd"/>
      <w:r w:rsidRPr="008F52A0">
        <w:rPr>
          <w:rFonts w:ascii="標楷體" w:eastAsia="標楷體" w:hAnsi="標楷體" w:hint="eastAsia"/>
          <w:sz w:val="28"/>
          <w:szCs w:val="28"/>
        </w:rPr>
        <w:t>案件之臨床法醫觀</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性侵害案件的醫療與</w:t>
      </w:r>
      <w:proofErr w:type="gramStart"/>
      <w:r w:rsidRPr="008F52A0">
        <w:rPr>
          <w:rFonts w:ascii="標楷體" w:eastAsia="標楷體" w:hAnsi="標楷體" w:hint="eastAsia"/>
          <w:sz w:val="28"/>
          <w:szCs w:val="28"/>
        </w:rPr>
        <w:t>蒐</w:t>
      </w:r>
      <w:proofErr w:type="gramEnd"/>
      <w:r w:rsidRPr="008F52A0">
        <w:rPr>
          <w:rFonts w:ascii="標楷體" w:eastAsia="標楷體" w:hAnsi="標楷體" w:hint="eastAsia"/>
          <w:sz w:val="28"/>
          <w:szCs w:val="28"/>
        </w:rPr>
        <w:t xml:space="preserve">證 </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性侵害醫療諮詢中心－成大病理科</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性侵害犯罪事件醫療作業處理準則</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警察機關辦理性侵害案件處理原則</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性侵害</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性騷擾</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強制猥褻罪</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性騷擾罪(強制觸摸罪)</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疑似性侵害案件醫療及</w:t>
      </w:r>
      <w:proofErr w:type="gramStart"/>
      <w:r w:rsidRPr="008F52A0">
        <w:rPr>
          <w:rFonts w:ascii="標楷體" w:eastAsia="標楷體" w:hAnsi="標楷體" w:hint="eastAsia"/>
          <w:sz w:val="28"/>
          <w:szCs w:val="28"/>
        </w:rPr>
        <w:t>蒐</w:t>
      </w:r>
      <w:proofErr w:type="gramEnd"/>
      <w:r w:rsidRPr="008F52A0">
        <w:rPr>
          <w:rFonts w:ascii="標楷體" w:eastAsia="標楷體" w:hAnsi="標楷體" w:hint="eastAsia"/>
          <w:sz w:val="28"/>
          <w:szCs w:val="28"/>
        </w:rPr>
        <w:t>證流程</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醫院受理性侵害案件</w:t>
      </w:r>
      <w:proofErr w:type="gramStart"/>
      <w:r w:rsidRPr="008F52A0">
        <w:rPr>
          <w:rFonts w:ascii="標楷體" w:eastAsia="標楷體" w:hAnsi="標楷體" w:hint="eastAsia"/>
          <w:sz w:val="28"/>
          <w:szCs w:val="28"/>
        </w:rPr>
        <w:t>採</w:t>
      </w:r>
      <w:proofErr w:type="gramEnd"/>
      <w:r w:rsidRPr="008F52A0">
        <w:rPr>
          <w:rFonts w:ascii="標楷體" w:eastAsia="標楷體" w:hAnsi="標楷體" w:hint="eastAsia"/>
          <w:sz w:val="28"/>
          <w:szCs w:val="28"/>
        </w:rPr>
        <w:t>證</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性侵害受害人於採集證物及檢驗後之醫療處置</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列入驗傷</w:t>
      </w:r>
      <w:proofErr w:type="gramStart"/>
      <w:r w:rsidRPr="008F52A0">
        <w:rPr>
          <w:rFonts w:ascii="標楷體" w:eastAsia="標楷體" w:hAnsi="標楷體" w:hint="eastAsia"/>
          <w:sz w:val="28"/>
          <w:szCs w:val="28"/>
        </w:rPr>
        <w:t>採</w:t>
      </w:r>
      <w:proofErr w:type="gramEnd"/>
      <w:r w:rsidRPr="008F52A0">
        <w:rPr>
          <w:rFonts w:ascii="標楷體" w:eastAsia="標楷體" w:hAnsi="標楷體" w:hint="eastAsia"/>
          <w:sz w:val="28"/>
          <w:szCs w:val="28"/>
        </w:rPr>
        <w:t>證標準流程。</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性病預防</w:t>
      </w:r>
    </w:p>
    <w:p w:rsidR="00347AC1" w:rsidRPr="008F52A0" w:rsidRDefault="00347AC1" w:rsidP="002F4E88">
      <w:pPr>
        <w:spacing w:line="560" w:lineRule="exact"/>
        <w:rPr>
          <w:rFonts w:ascii="標楷體" w:eastAsia="標楷體" w:hAnsi="標楷體"/>
          <w:sz w:val="28"/>
          <w:szCs w:val="28"/>
        </w:rPr>
      </w:pPr>
      <w:r w:rsidRPr="008F52A0">
        <w:rPr>
          <w:rFonts w:ascii="標楷體" w:eastAsia="標楷體" w:hAnsi="標楷體" w:hint="eastAsia"/>
          <w:sz w:val="28"/>
          <w:szCs w:val="28"/>
        </w:rPr>
        <w:t>電子病歷管理規則作業辦法</w:t>
      </w:r>
    </w:p>
    <w:p w:rsidR="00347AC1" w:rsidRPr="008F52A0" w:rsidRDefault="00347AC1" w:rsidP="00347AC1">
      <w:pPr>
        <w:spacing w:line="560" w:lineRule="exact"/>
        <w:rPr>
          <w:rFonts w:ascii="標楷體" w:eastAsia="標楷體" w:hAnsi="標楷體" w:hint="eastAsia"/>
          <w:sz w:val="28"/>
          <w:szCs w:val="28"/>
        </w:rPr>
      </w:pPr>
    </w:p>
    <w:p w:rsidR="002F4E88" w:rsidRDefault="002F4E88" w:rsidP="00347AC1">
      <w:pPr>
        <w:spacing w:line="560" w:lineRule="exact"/>
        <w:rPr>
          <w:rFonts w:ascii="標楷體" w:eastAsia="標楷體" w:hAnsi="標楷體" w:hint="eastAsia"/>
          <w:sz w:val="28"/>
          <w:szCs w:val="28"/>
        </w:rPr>
      </w:pPr>
    </w:p>
    <w:p w:rsidR="002F4E88" w:rsidRDefault="002F4E88" w:rsidP="002F4E88">
      <w:pPr>
        <w:spacing w:line="560" w:lineRule="exact"/>
        <w:rPr>
          <w:rFonts w:ascii="標楷體" w:eastAsia="標楷體" w:hAnsi="標楷體" w:hint="eastAsia"/>
          <w:color w:val="3333FF"/>
          <w:sz w:val="40"/>
          <w:szCs w:val="40"/>
        </w:rPr>
      </w:pPr>
    </w:p>
    <w:p w:rsidR="002F4E88" w:rsidRDefault="002F4E88" w:rsidP="002F4E88">
      <w:pPr>
        <w:spacing w:line="560" w:lineRule="exact"/>
        <w:rPr>
          <w:rFonts w:ascii="標楷體" w:eastAsia="標楷體" w:hAnsi="標楷體" w:hint="eastAsia"/>
          <w:color w:val="3333FF"/>
          <w:sz w:val="40"/>
          <w:szCs w:val="40"/>
        </w:rPr>
      </w:pPr>
    </w:p>
    <w:p w:rsidR="002F4E88" w:rsidRDefault="002F4E88" w:rsidP="002F4E88">
      <w:pPr>
        <w:spacing w:line="560" w:lineRule="exact"/>
        <w:rPr>
          <w:rFonts w:ascii="標楷體" w:eastAsia="標楷體" w:hAnsi="標楷體" w:hint="eastAsia"/>
          <w:color w:val="3333FF"/>
          <w:sz w:val="40"/>
          <w:szCs w:val="40"/>
        </w:rPr>
      </w:pPr>
    </w:p>
    <w:p w:rsidR="002F4E88" w:rsidRPr="00D9021B" w:rsidRDefault="002F4E88" w:rsidP="002F4E88">
      <w:pPr>
        <w:spacing w:line="560" w:lineRule="exact"/>
        <w:rPr>
          <w:rFonts w:ascii="標楷體" w:eastAsia="標楷體" w:hAnsi="標楷體" w:cs="華康中黑體"/>
          <w:color w:val="3333FF"/>
          <w:sz w:val="40"/>
          <w:szCs w:val="40"/>
        </w:rPr>
      </w:pPr>
      <w:r w:rsidRPr="00D9021B">
        <w:rPr>
          <w:rFonts w:ascii="標楷體" w:eastAsia="標楷體" w:hAnsi="標楷體" w:cs="華康中黑體" w:hint="eastAsia"/>
          <w:color w:val="3333FF"/>
          <w:sz w:val="40"/>
          <w:szCs w:val="40"/>
        </w:rPr>
        <w:lastRenderedPageBreak/>
        <w:t>李俊毅醫師學經歷</w:t>
      </w:r>
    </w:p>
    <w:p w:rsidR="002F4E88"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學歷：</w:t>
      </w:r>
      <w:r w:rsidRPr="00D9021B">
        <w:rPr>
          <w:rFonts w:ascii="標楷體" w:eastAsia="標楷體" w:hAnsi="標楷體" w:cs="華康中黑體" w:hint="eastAsia"/>
          <w:sz w:val="28"/>
          <w:szCs w:val="28"/>
        </w:rPr>
        <w:t>國立陽明大學醫學系</w:t>
      </w:r>
    </w:p>
    <w:p w:rsidR="002F4E88" w:rsidRPr="00D9021B"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Pr="00D9021B">
        <w:rPr>
          <w:rFonts w:ascii="標楷體" w:eastAsia="標楷體" w:hAnsi="標楷體" w:cs="華康中黑體" w:hint="eastAsia"/>
          <w:sz w:val="28"/>
          <w:szCs w:val="28"/>
        </w:rPr>
        <w:t>國立陽明大學臨床醫學院理學碩士</w:t>
      </w:r>
    </w:p>
    <w:p w:rsidR="002F4E88" w:rsidRPr="00D9021B"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現任：</w:t>
      </w:r>
      <w:r w:rsidRPr="00D9021B">
        <w:rPr>
          <w:rFonts w:ascii="標楷體" w:eastAsia="標楷體" w:hAnsi="標楷體" w:cs="華康中黑體" w:hint="eastAsia"/>
          <w:sz w:val="28"/>
          <w:szCs w:val="28"/>
        </w:rPr>
        <w:t>秀傳醫療彰化院區小兒</w:t>
      </w:r>
      <w:proofErr w:type="gramStart"/>
      <w:r w:rsidRPr="00D9021B">
        <w:rPr>
          <w:rFonts w:ascii="標楷體" w:eastAsia="標楷體" w:hAnsi="標楷體" w:cs="華康中黑體" w:hint="eastAsia"/>
          <w:sz w:val="28"/>
          <w:szCs w:val="28"/>
        </w:rPr>
        <w:t>部副部</w:t>
      </w:r>
      <w:proofErr w:type="gramEnd"/>
      <w:r w:rsidRPr="00D9021B">
        <w:rPr>
          <w:rFonts w:ascii="標楷體" w:eastAsia="標楷體" w:hAnsi="標楷體" w:cs="華康中黑體" w:hint="eastAsia"/>
          <w:sz w:val="28"/>
          <w:szCs w:val="28"/>
        </w:rPr>
        <w:t>主任</w:t>
      </w:r>
    </w:p>
    <w:p w:rsidR="002F4E88" w:rsidRPr="00D9021B"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proofErr w:type="gramStart"/>
      <w:r w:rsidRPr="00D9021B">
        <w:rPr>
          <w:rFonts w:ascii="標楷體" w:eastAsia="標楷體" w:hAnsi="標楷體" w:cs="華康中黑體" w:hint="eastAsia"/>
          <w:sz w:val="28"/>
          <w:szCs w:val="28"/>
        </w:rPr>
        <w:t>彰濱秀傳</w:t>
      </w:r>
      <w:proofErr w:type="gramEnd"/>
      <w:r w:rsidRPr="00D9021B">
        <w:rPr>
          <w:rFonts w:ascii="標楷體" w:eastAsia="標楷體" w:hAnsi="標楷體" w:cs="華康中黑體" w:hint="eastAsia"/>
          <w:sz w:val="28"/>
          <w:szCs w:val="28"/>
        </w:rPr>
        <w:t>紀念醫院小兒科主治醫師</w:t>
      </w:r>
      <w:r>
        <w:rPr>
          <w:rFonts w:ascii="標楷體" w:eastAsia="標楷體" w:hAnsi="標楷體" w:cs="華康中黑體" w:hint="eastAsia"/>
          <w:sz w:val="28"/>
          <w:szCs w:val="28"/>
        </w:rPr>
        <w:t xml:space="preserve"> 5</w:t>
      </w:r>
    </w:p>
    <w:p w:rsidR="002F4E88" w:rsidRPr="00D9021B" w:rsidRDefault="002F4E88" w:rsidP="002F4E88">
      <w:pPr>
        <w:spacing w:line="560" w:lineRule="exact"/>
        <w:rPr>
          <w:rFonts w:ascii="標楷體" w:eastAsia="標楷體" w:hAnsi="標楷體" w:cs="華康中黑體"/>
          <w:sz w:val="28"/>
          <w:szCs w:val="28"/>
        </w:rPr>
      </w:pPr>
      <w:r w:rsidRPr="00D9021B">
        <w:rPr>
          <w:rFonts w:ascii="標楷體" w:eastAsia="標楷體" w:hAnsi="標楷體" w:cs="華康中黑體" w:hint="eastAsia"/>
          <w:sz w:val="28"/>
          <w:szCs w:val="28"/>
        </w:rPr>
        <w:t>經歷</w:t>
      </w:r>
      <w:r>
        <w:rPr>
          <w:rFonts w:ascii="標楷體" w:eastAsia="標楷體" w:hAnsi="標楷體" w:cs="華康中黑體" w:hint="eastAsia"/>
          <w:sz w:val="28"/>
          <w:szCs w:val="28"/>
        </w:rPr>
        <w:t>：</w:t>
      </w:r>
      <w:r w:rsidRPr="00D9021B">
        <w:rPr>
          <w:rFonts w:ascii="標楷體" w:eastAsia="標楷體" w:hAnsi="標楷體" w:cs="華康中黑體" w:hint="eastAsia"/>
          <w:sz w:val="28"/>
          <w:szCs w:val="28"/>
        </w:rPr>
        <w:t>台中榮民總醫院兒童</w:t>
      </w:r>
      <w:proofErr w:type="gramStart"/>
      <w:r w:rsidRPr="00D9021B">
        <w:rPr>
          <w:rFonts w:ascii="標楷體" w:eastAsia="標楷體" w:hAnsi="標楷體" w:cs="華康中黑體" w:hint="eastAsia"/>
          <w:sz w:val="28"/>
          <w:szCs w:val="28"/>
        </w:rPr>
        <w:t>醫</w:t>
      </w:r>
      <w:proofErr w:type="gramEnd"/>
      <w:r w:rsidRPr="00D9021B">
        <w:rPr>
          <w:rFonts w:ascii="標楷體" w:eastAsia="標楷體" w:hAnsi="標楷體" w:cs="華康中黑體" w:hint="eastAsia"/>
          <w:sz w:val="28"/>
          <w:szCs w:val="28"/>
        </w:rPr>
        <w:t>學部主治醫師</w:t>
      </w:r>
      <w:r>
        <w:rPr>
          <w:rFonts w:ascii="標楷體" w:eastAsia="標楷體" w:hAnsi="標楷體" w:cs="華康中黑體" w:hint="eastAsia"/>
          <w:sz w:val="28"/>
          <w:szCs w:val="28"/>
        </w:rPr>
        <w:t xml:space="preserve">  2  住3</w:t>
      </w:r>
    </w:p>
    <w:p w:rsidR="002F4E88" w:rsidRPr="00D9021B"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Pr="00D9021B">
        <w:rPr>
          <w:rFonts w:ascii="標楷體" w:eastAsia="標楷體" w:hAnsi="標楷體" w:cs="華康中黑體" w:hint="eastAsia"/>
          <w:sz w:val="28"/>
          <w:szCs w:val="28"/>
        </w:rPr>
        <w:t>嘉義榮民醫院小兒科主治醫師</w:t>
      </w:r>
      <w:r>
        <w:rPr>
          <w:rFonts w:ascii="標楷體" w:eastAsia="標楷體" w:hAnsi="標楷體" w:cs="華康中黑體" w:hint="eastAsia"/>
          <w:sz w:val="28"/>
          <w:szCs w:val="28"/>
        </w:rPr>
        <w:t xml:space="preserve"> 2年</w:t>
      </w:r>
    </w:p>
    <w:p w:rsidR="002F4E88" w:rsidRPr="00D9021B"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Pr="00D9021B">
        <w:rPr>
          <w:rFonts w:ascii="標楷體" w:eastAsia="標楷體" w:hAnsi="標楷體" w:cs="華康中黑體" w:hint="eastAsia"/>
          <w:sz w:val="28"/>
          <w:szCs w:val="28"/>
        </w:rPr>
        <w:t>嘉義暨灣橋榮民醫院感染科醫師</w:t>
      </w:r>
      <w:proofErr w:type="gramStart"/>
      <w:r w:rsidRPr="00D9021B">
        <w:rPr>
          <w:rFonts w:ascii="標楷體" w:eastAsia="標楷體" w:hAnsi="標楷體" w:cs="華康中黑體" w:hint="eastAsia"/>
          <w:sz w:val="28"/>
          <w:szCs w:val="28"/>
        </w:rPr>
        <w:t>兼感控</w:t>
      </w:r>
      <w:proofErr w:type="gramEnd"/>
      <w:r w:rsidRPr="00D9021B">
        <w:rPr>
          <w:rFonts w:ascii="標楷體" w:eastAsia="標楷體" w:hAnsi="標楷體" w:cs="華康中黑體" w:hint="eastAsia"/>
          <w:sz w:val="28"/>
          <w:szCs w:val="28"/>
        </w:rPr>
        <w:t>室主任</w:t>
      </w:r>
    </w:p>
    <w:p w:rsidR="002F4E88" w:rsidRPr="00D9021B"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Pr="00D9021B">
        <w:rPr>
          <w:rFonts w:ascii="標楷體" w:eastAsia="標楷體" w:hAnsi="標楷體" w:cs="華康中黑體" w:hint="eastAsia"/>
          <w:sz w:val="28"/>
          <w:szCs w:val="28"/>
        </w:rPr>
        <w:t>小兒科專科醫師</w:t>
      </w:r>
    </w:p>
    <w:p w:rsidR="002F4E88" w:rsidRPr="00D9021B"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Pr="00D9021B">
        <w:rPr>
          <w:rFonts w:ascii="標楷體" w:eastAsia="標楷體" w:hAnsi="標楷體" w:cs="華康中黑體" w:hint="eastAsia"/>
          <w:sz w:val="28"/>
          <w:szCs w:val="28"/>
        </w:rPr>
        <w:t>台灣感染症醫學會專科醫師</w:t>
      </w:r>
    </w:p>
    <w:p w:rsidR="002F4E88" w:rsidRPr="00D9021B"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Pr="00D9021B">
        <w:rPr>
          <w:rFonts w:ascii="標楷體" w:eastAsia="標楷體" w:hAnsi="標楷體" w:cs="華康中黑體" w:hint="eastAsia"/>
          <w:sz w:val="28"/>
          <w:szCs w:val="28"/>
        </w:rPr>
        <w:t>台灣醫院感染管制學會會員</w:t>
      </w:r>
    </w:p>
    <w:p w:rsidR="002F4E88" w:rsidRPr="00D9021B"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專長：</w:t>
      </w:r>
      <w:r w:rsidRPr="00D9021B">
        <w:rPr>
          <w:rFonts w:ascii="標楷體" w:eastAsia="標楷體" w:hAnsi="標楷體" w:cs="華康中黑體" w:hint="eastAsia"/>
          <w:sz w:val="28"/>
          <w:szCs w:val="28"/>
        </w:rPr>
        <w:t>一般兒科疾病、兒童感染症</w:t>
      </w:r>
    </w:p>
    <w:p w:rsidR="002F4E88" w:rsidRPr="00D9021B"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Pr="00D9021B">
        <w:rPr>
          <w:rFonts w:ascii="標楷體" w:eastAsia="標楷體" w:hAnsi="標楷體" w:cs="華康中黑體" w:hint="eastAsia"/>
          <w:sz w:val="28"/>
          <w:szCs w:val="28"/>
        </w:rPr>
        <w:t>兒童預防注射、健康檢查及疫苗諮詢</w:t>
      </w:r>
    </w:p>
    <w:p w:rsidR="002F4E88" w:rsidRDefault="002F4E88" w:rsidP="002F4E88">
      <w:pPr>
        <w:spacing w:line="560" w:lineRule="exact"/>
        <w:rPr>
          <w:rFonts w:ascii="標楷體" w:eastAsia="標楷體" w:hAnsi="標楷體" w:cs="華康中黑體"/>
          <w:sz w:val="28"/>
          <w:szCs w:val="28"/>
        </w:rPr>
      </w:pPr>
      <w:r>
        <w:rPr>
          <w:rFonts w:ascii="標楷體" w:eastAsia="標楷體" w:hAnsi="標楷體" w:cs="華康中黑體" w:hint="eastAsia"/>
          <w:sz w:val="28"/>
          <w:szCs w:val="28"/>
        </w:rPr>
        <w:t xml:space="preserve">      </w:t>
      </w:r>
      <w:r w:rsidRPr="00D9021B">
        <w:rPr>
          <w:rFonts w:ascii="標楷體" w:eastAsia="標楷體" w:hAnsi="標楷體" w:cs="華康中黑體" w:hint="eastAsia"/>
          <w:sz w:val="28"/>
          <w:szCs w:val="28"/>
        </w:rPr>
        <w:t>兒童過敏氣喘、兒童腸胃道</w:t>
      </w:r>
      <w:proofErr w:type="gramStart"/>
      <w:r w:rsidRPr="00D9021B">
        <w:rPr>
          <w:rFonts w:ascii="標楷體" w:eastAsia="標楷體" w:hAnsi="標楷體" w:cs="華康中黑體" w:hint="eastAsia"/>
          <w:sz w:val="28"/>
          <w:szCs w:val="28"/>
        </w:rPr>
        <w:t>疾</w:t>
      </w:r>
      <w:proofErr w:type="gramEnd"/>
    </w:p>
    <w:p w:rsidR="002F4E88" w:rsidRPr="002F4E88" w:rsidRDefault="002F4E88" w:rsidP="002F4E88">
      <w:pPr>
        <w:spacing w:line="560" w:lineRule="exact"/>
        <w:rPr>
          <w:rFonts w:ascii="標楷體" w:eastAsia="標楷體" w:hAnsi="標楷體" w:hint="eastAsia"/>
          <w:sz w:val="28"/>
          <w:szCs w:val="28"/>
        </w:rPr>
      </w:pPr>
    </w:p>
    <w:p w:rsidR="002F4E88" w:rsidRDefault="002F4E88" w:rsidP="002F4E88">
      <w:pPr>
        <w:spacing w:line="560" w:lineRule="exact"/>
        <w:rPr>
          <w:rFonts w:ascii="標楷體" w:eastAsia="標楷體" w:hAnsi="標楷體" w:hint="eastAsia"/>
          <w:color w:val="3333FF"/>
          <w:sz w:val="40"/>
          <w:szCs w:val="40"/>
        </w:rPr>
      </w:pPr>
    </w:p>
    <w:p w:rsidR="002F4E88" w:rsidRPr="002F4E88" w:rsidRDefault="002F4E88" w:rsidP="002F4E88">
      <w:pPr>
        <w:spacing w:line="560" w:lineRule="exact"/>
        <w:rPr>
          <w:rFonts w:ascii="標楷體" w:eastAsia="標楷體" w:hAnsi="標楷體" w:hint="eastAsia"/>
          <w:color w:val="3333FF"/>
          <w:sz w:val="40"/>
          <w:szCs w:val="40"/>
        </w:rPr>
      </w:pPr>
      <w:r w:rsidRPr="002F4E88">
        <w:rPr>
          <w:rFonts w:ascii="標楷體" w:eastAsia="標楷體" w:hAnsi="標楷體" w:hint="eastAsia"/>
          <w:color w:val="3333FF"/>
          <w:sz w:val="40"/>
          <w:szCs w:val="40"/>
        </w:rPr>
        <w:t>談青少年預防接種</w:t>
      </w:r>
      <w:r w:rsidRPr="002F4E88">
        <w:rPr>
          <w:rFonts w:ascii="標楷體" w:eastAsia="標楷體" w:hAnsi="標楷體" w:hint="eastAsia"/>
          <w:color w:val="3333FF"/>
          <w:sz w:val="40"/>
          <w:szCs w:val="40"/>
        </w:rPr>
        <w:t>：</w:t>
      </w:r>
      <w:r w:rsidRPr="002F4E88">
        <w:rPr>
          <w:rFonts w:ascii="標楷體" w:eastAsia="標楷體" w:hAnsi="標楷體" w:hint="eastAsia"/>
          <w:color w:val="3333FF"/>
          <w:sz w:val="40"/>
          <w:szCs w:val="40"/>
        </w:rPr>
        <w:t>疾病、求學與防癌</w:t>
      </w:r>
    </w:p>
    <w:p w:rsidR="002F4E88" w:rsidRPr="002F4E88" w:rsidRDefault="002F4E88" w:rsidP="002F4E88">
      <w:pPr>
        <w:spacing w:line="560" w:lineRule="exact"/>
        <w:rPr>
          <w:rFonts w:ascii="標楷體" w:eastAsia="標楷體" w:hAnsi="標楷體" w:hint="eastAsia"/>
          <w:sz w:val="28"/>
          <w:szCs w:val="28"/>
        </w:rPr>
      </w:pPr>
      <w:r>
        <w:rPr>
          <w:rFonts w:ascii="標楷體" w:eastAsia="標楷體" w:hAnsi="標楷體" w:hint="eastAsia"/>
          <w:sz w:val="28"/>
          <w:szCs w:val="28"/>
        </w:rPr>
        <w:t xml:space="preserve">    </w:t>
      </w:r>
      <w:r w:rsidRPr="002F4E88">
        <w:rPr>
          <w:rFonts w:ascii="標楷體" w:eastAsia="標楷體" w:hAnsi="標楷體" w:hint="eastAsia"/>
          <w:sz w:val="28"/>
          <w:szCs w:val="28"/>
        </w:rPr>
        <w:t>自今年</w:t>
      </w:r>
      <w:r>
        <w:rPr>
          <w:rFonts w:ascii="標楷體" w:eastAsia="標楷體" w:hAnsi="標楷體" w:hint="eastAsia"/>
          <w:sz w:val="28"/>
          <w:szCs w:val="28"/>
        </w:rPr>
        <w:t>9</w:t>
      </w:r>
      <w:r w:rsidRPr="002F4E88">
        <w:rPr>
          <w:rFonts w:ascii="標楷體" w:eastAsia="標楷體" w:hAnsi="標楷體" w:hint="eastAsia"/>
          <w:sz w:val="28"/>
          <w:szCs w:val="28"/>
        </w:rPr>
        <w:t>月底起，12 歲以上青少年因為</w:t>
      </w:r>
      <w:proofErr w:type="gramStart"/>
      <w:r w:rsidRPr="002F4E88">
        <w:rPr>
          <w:rFonts w:ascii="標楷體" w:eastAsia="標楷體" w:hAnsi="標楷體" w:hint="eastAsia"/>
          <w:sz w:val="28"/>
          <w:szCs w:val="28"/>
        </w:rPr>
        <w:t>疫情的</w:t>
      </w:r>
      <w:proofErr w:type="gramEnd"/>
      <w:r w:rsidRPr="002F4E88">
        <w:rPr>
          <w:rFonts w:ascii="標楷體" w:eastAsia="標楷體" w:hAnsi="標楷體" w:hint="eastAsia"/>
          <w:sz w:val="28"/>
          <w:szCs w:val="28"/>
        </w:rPr>
        <w:t>關係已經開始</w:t>
      </w:r>
      <w:proofErr w:type="gramStart"/>
      <w:r w:rsidRPr="002F4E88">
        <w:rPr>
          <w:rFonts w:ascii="標楷體" w:eastAsia="標楷體" w:hAnsi="標楷體" w:hint="eastAsia"/>
          <w:sz w:val="28"/>
          <w:szCs w:val="28"/>
        </w:rPr>
        <w:t>接種新冠疫苗</w:t>
      </w:r>
      <w:proofErr w:type="gramEnd"/>
      <w:r w:rsidRPr="002F4E88">
        <w:rPr>
          <w:rFonts w:ascii="標楷體" w:eastAsia="標楷體" w:hAnsi="標楷體" w:hint="eastAsia"/>
          <w:sz w:val="28"/>
          <w:szCs w:val="28"/>
        </w:rPr>
        <w:t>。一般來說，這年紀以上的孩子除了流感疫苗外，一般民眾與學生自己的認知上是 沒有什麼疫苗要接種的。不過在疾病預防的概念越趨成熟與了解，讓我們一起 對這群孩子們的預防接種有更新的觀念。 在這次的討論中，會分享有關三種疫苗在這個年紀族群的重要性</w:t>
      </w:r>
    </w:p>
    <w:p w:rsidR="002F4E88" w:rsidRPr="002F4E88" w:rsidRDefault="002F4E88" w:rsidP="002F4E88">
      <w:pPr>
        <w:spacing w:line="560" w:lineRule="exact"/>
        <w:rPr>
          <w:rFonts w:ascii="標楷體" w:eastAsia="標楷體" w:hAnsi="標楷體" w:hint="eastAsia"/>
          <w:sz w:val="28"/>
          <w:szCs w:val="28"/>
        </w:rPr>
      </w:pPr>
      <w:r>
        <w:rPr>
          <w:rFonts w:ascii="標楷體" w:eastAsia="標楷體" w:hAnsi="標楷體" w:hint="eastAsia"/>
          <w:sz w:val="28"/>
          <w:szCs w:val="28"/>
        </w:rPr>
        <w:t>1.</w:t>
      </w:r>
      <w:r w:rsidRPr="002F4E88">
        <w:rPr>
          <w:rFonts w:ascii="標楷體" w:eastAsia="標楷體" w:hAnsi="標楷體" w:hint="eastAsia"/>
          <w:sz w:val="28"/>
          <w:szCs w:val="28"/>
        </w:rPr>
        <w:t>百日咳疫苗</w:t>
      </w:r>
    </w:p>
    <w:p w:rsidR="002F4E88" w:rsidRPr="002F4E88" w:rsidRDefault="002F4E88" w:rsidP="002F4E88">
      <w:pPr>
        <w:spacing w:line="560" w:lineRule="exact"/>
        <w:rPr>
          <w:rFonts w:ascii="標楷體" w:eastAsia="標楷體" w:hAnsi="標楷體" w:hint="eastAsia"/>
          <w:sz w:val="28"/>
          <w:szCs w:val="28"/>
        </w:rPr>
      </w:pPr>
      <w:r>
        <w:rPr>
          <w:rFonts w:ascii="標楷體" w:eastAsia="標楷體" w:hAnsi="標楷體" w:hint="eastAsia"/>
          <w:sz w:val="28"/>
          <w:szCs w:val="28"/>
        </w:rPr>
        <w:t>2.</w:t>
      </w:r>
      <w:r w:rsidRPr="002F4E88">
        <w:rPr>
          <w:rFonts w:ascii="標楷體" w:eastAsia="標楷體" w:hAnsi="標楷體" w:hint="eastAsia"/>
          <w:sz w:val="28"/>
          <w:szCs w:val="28"/>
        </w:rPr>
        <w:t>水痘疫苗</w:t>
      </w:r>
    </w:p>
    <w:p w:rsidR="002F4E88" w:rsidRPr="002F4E88" w:rsidRDefault="002F4E88" w:rsidP="002F4E88">
      <w:pPr>
        <w:spacing w:line="560" w:lineRule="exact"/>
        <w:rPr>
          <w:rFonts w:ascii="標楷體" w:eastAsia="標楷體" w:hAnsi="標楷體" w:hint="eastAsia"/>
          <w:sz w:val="28"/>
          <w:szCs w:val="28"/>
        </w:rPr>
      </w:pPr>
      <w:r>
        <w:rPr>
          <w:rFonts w:ascii="標楷體" w:eastAsia="標楷體" w:hAnsi="標楷體" w:hint="eastAsia"/>
          <w:sz w:val="28"/>
          <w:szCs w:val="28"/>
        </w:rPr>
        <w:t>3.</w:t>
      </w:r>
      <w:r w:rsidRPr="002F4E88">
        <w:rPr>
          <w:rFonts w:ascii="標楷體" w:eastAsia="標楷體" w:hAnsi="標楷體" w:hint="eastAsia"/>
          <w:sz w:val="28"/>
          <w:szCs w:val="28"/>
        </w:rPr>
        <w:t>人類乳突病毒疫苗</w:t>
      </w:r>
    </w:p>
    <w:p w:rsidR="002F4E88" w:rsidRPr="002F4E88" w:rsidRDefault="002F4E88" w:rsidP="002F4E88">
      <w:pPr>
        <w:spacing w:line="560" w:lineRule="exact"/>
        <w:rPr>
          <w:rFonts w:ascii="標楷體" w:eastAsia="標楷體" w:hAnsi="標楷體"/>
          <w:sz w:val="28"/>
          <w:szCs w:val="28"/>
        </w:rPr>
      </w:pPr>
      <w:r w:rsidRPr="002F4E88">
        <w:rPr>
          <w:rFonts w:ascii="標楷體" w:eastAsia="標楷體" w:hAnsi="標楷體" w:hint="eastAsia"/>
          <w:sz w:val="28"/>
          <w:szCs w:val="28"/>
        </w:rPr>
        <w:t>大家一起努力讓我們的下一代更健康</w:t>
      </w:r>
    </w:p>
    <w:sectPr w:rsidR="002F4E88" w:rsidRPr="002F4E88" w:rsidSect="00723A5F">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C1" w:rsidRDefault="00940AC1" w:rsidP="006546D6">
      <w:r>
        <w:separator/>
      </w:r>
    </w:p>
  </w:endnote>
  <w:endnote w:type="continuationSeparator" w:id="0">
    <w:p w:rsidR="00940AC1" w:rsidRDefault="00940AC1" w:rsidP="0065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C1" w:rsidRDefault="00940AC1" w:rsidP="006546D6">
      <w:r>
        <w:separator/>
      </w:r>
    </w:p>
  </w:footnote>
  <w:footnote w:type="continuationSeparator" w:id="0">
    <w:p w:rsidR="00940AC1" w:rsidRDefault="00940AC1" w:rsidP="00654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3E06"/>
    <w:multiLevelType w:val="hybridMultilevel"/>
    <w:tmpl w:val="04DA77D8"/>
    <w:lvl w:ilvl="0" w:tplc="0798B85C">
      <w:start w:val="1"/>
      <w:numFmt w:val="taiwaneseCountingThousand"/>
      <w:lvlText w:val="%1、"/>
      <w:lvlJc w:val="left"/>
      <w:pPr>
        <w:ind w:left="1287" w:hanging="72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5F"/>
    <w:rsid w:val="00004599"/>
    <w:rsid w:val="00006B0D"/>
    <w:rsid w:val="00042703"/>
    <w:rsid w:val="00044E88"/>
    <w:rsid w:val="000567B4"/>
    <w:rsid w:val="00070D25"/>
    <w:rsid w:val="00077AA5"/>
    <w:rsid w:val="00082275"/>
    <w:rsid w:val="000B2642"/>
    <w:rsid w:val="000C1947"/>
    <w:rsid w:val="000C6A74"/>
    <w:rsid w:val="000E36A1"/>
    <w:rsid w:val="000F6ABC"/>
    <w:rsid w:val="00111244"/>
    <w:rsid w:val="001149AB"/>
    <w:rsid w:val="001349D3"/>
    <w:rsid w:val="00163737"/>
    <w:rsid w:val="001734BE"/>
    <w:rsid w:val="001953FB"/>
    <w:rsid w:val="001A0436"/>
    <w:rsid w:val="001A5A9C"/>
    <w:rsid w:val="001B1EFD"/>
    <w:rsid w:val="001B338E"/>
    <w:rsid w:val="001B3E31"/>
    <w:rsid w:val="001B62E6"/>
    <w:rsid w:val="001C1CF5"/>
    <w:rsid w:val="001D615A"/>
    <w:rsid w:val="001E3760"/>
    <w:rsid w:val="001F2AC6"/>
    <w:rsid w:val="00206017"/>
    <w:rsid w:val="002207DD"/>
    <w:rsid w:val="0022647D"/>
    <w:rsid w:val="00233E4F"/>
    <w:rsid w:val="0026115D"/>
    <w:rsid w:val="002777E6"/>
    <w:rsid w:val="002A626D"/>
    <w:rsid w:val="002A6812"/>
    <w:rsid w:val="002C7D78"/>
    <w:rsid w:val="002F4E88"/>
    <w:rsid w:val="00305DD5"/>
    <w:rsid w:val="00307336"/>
    <w:rsid w:val="003124BF"/>
    <w:rsid w:val="003269E2"/>
    <w:rsid w:val="00347AC1"/>
    <w:rsid w:val="0037612B"/>
    <w:rsid w:val="00385B31"/>
    <w:rsid w:val="00396C50"/>
    <w:rsid w:val="003B76AB"/>
    <w:rsid w:val="003C3EF2"/>
    <w:rsid w:val="003D4C48"/>
    <w:rsid w:val="003F36A5"/>
    <w:rsid w:val="003F6D69"/>
    <w:rsid w:val="00452D4E"/>
    <w:rsid w:val="00454A9D"/>
    <w:rsid w:val="00464B4B"/>
    <w:rsid w:val="0047617F"/>
    <w:rsid w:val="004C2A20"/>
    <w:rsid w:val="004F7B14"/>
    <w:rsid w:val="00501B08"/>
    <w:rsid w:val="00522E34"/>
    <w:rsid w:val="00561805"/>
    <w:rsid w:val="0057515A"/>
    <w:rsid w:val="005772F8"/>
    <w:rsid w:val="00581AC9"/>
    <w:rsid w:val="005962CF"/>
    <w:rsid w:val="00597D2F"/>
    <w:rsid w:val="005C0CF0"/>
    <w:rsid w:val="005C1589"/>
    <w:rsid w:val="00600047"/>
    <w:rsid w:val="006019E1"/>
    <w:rsid w:val="00603049"/>
    <w:rsid w:val="006049EF"/>
    <w:rsid w:val="006503A2"/>
    <w:rsid w:val="006546D6"/>
    <w:rsid w:val="00655CFD"/>
    <w:rsid w:val="00662C5B"/>
    <w:rsid w:val="00692E58"/>
    <w:rsid w:val="006975AA"/>
    <w:rsid w:val="006A28C8"/>
    <w:rsid w:val="006C5E08"/>
    <w:rsid w:val="006D118C"/>
    <w:rsid w:val="006E11D0"/>
    <w:rsid w:val="00712853"/>
    <w:rsid w:val="00723A5F"/>
    <w:rsid w:val="00753D92"/>
    <w:rsid w:val="00760AD1"/>
    <w:rsid w:val="0076334E"/>
    <w:rsid w:val="00764E31"/>
    <w:rsid w:val="007705AC"/>
    <w:rsid w:val="00775D42"/>
    <w:rsid w:val="00780D0B"/>
    <w:rsid w:val="0079757A"/>
    <w:rsid w:val="007B115B"/>
    <w:rsid w:val="007B15CF"/>
    <w:rsid w:val="007C3407"/>
    <w:rsid w:val="007D3A36"/>
    <w:rsid w:val="007E4205"/>
    <w:rsid w:val="0081175E"/>
    <w:rsid w:val="00847943"/>
    <w:rsid w:val="008617E0"/>
    <w:rsid w:val="00873E5A"/>
    <w:rsid w:val="00874E46"/>
    <w:rsid w:val="008751D7"/>
    <w:rsid w:val="008C3FC9"/>
    <w:rsid w:val="008D51C2"/>
    <w:rsid w:val="008E2731"/>
    <w:rsid w:val="008E5DC1"/>
    <w:rsid w:val="008E6838"/>
    <w:rsid w:val="008F52A0"/>
    <w:rsid w:val="008F6181"/>
    <w:rsid w:val="00926C21"/>
    <w:rsid w:val="00926E9F"/>
    <w:rsid w:val="009327EE"/>
    <w:rsid w:val="00940AC1"/>
    <w:rsid w:val="00940E86"/>
    <w:rsid w:val="00951809"/>
    <w:rsid w:val="00956D62"/>
    <w:rsid w:val="0097225B"/>
    <w:rsid w:val="00974D0C"/>
    <w:rsid w:val="009849E7"/>
    <w:rsid w:val="009869D5"/>
    <w:rsid w:val="009A0001"/>
    <w:rsid w:val="009A1964"/>
    <w:rsid w:val="009C49C8"/>
    <w:rsid w:val="009E3F07"/>
    <w:rsid w:val="009E7F19"/>
    <w:rsid w:val="009F53B4"/>
    <w:rsid w:val="00A136FC"/>
    <w:rsid w:val="00A16552"/>
    <w:rsid w:val="00A204A7"/>
    <w:rsid w:val="00A255A8"/>
    <w:rsid w:val="00A3404F"/>
    <w:rsid w:val="00A469BE"/>
    <w:rsid w:val="00A51833"/>
    <w:rsid w:val="00A850D4"/>
    <w:rsid w:val="00AA3567"/>
    <w:rsid w:val="00AA6685"/>
    <w:rsid w:val="00AC7F27"/>
    <w:rsid w:val="00AE25B8"/>
    <w:rsid w:val="00AF57D1"/>
    <w:rsid w:val="00B166F5"/>
    <w:rsid w:val="00B4255B"/>
    <w:rsid w:val="00B42DB5"/>
    <w:rsid w:val="00B757C2"/>
    <w:rsid w:val="00B8434D"/>
    <w:rsid w:val="00B93638"/>
    <w:rsid w:val="00BA0BB5"/>
    <w:rsid w:val="00BB5D85"/>
    <w:rsid w:val="00BB65EA"/>
    <w:rsid w:val="00C02587"/>
    <w:rsid w:val="00C17D45"/>
    <w:rsid w:val="00C37D76"/>
    <w:rsid w:val="00C510FC"/>
    <w:rsid w:val="00C5715A"/>
    <w:rsid w:val="00C702C6"/>
    <w:rsid w:val="00C910CC"/>
    <w:rsid w:val="00CF2E97"/>
    <w:rsid w:val="00D07E28"/>
    <w:rsid w:val="00D118A4"/>
    <w:rsid w:val="00D24123"/>
    <w:rsid w:val="00D32CA6"/>
    <w:rsid w:val="00D41D3C"/>
    <w:rsid w:val="00D4798E"/>
    <w:rsid w:val="00D82538"/>
    <w:rsid w:val="00D8566A"/>
    <w:rsid w:val="00D86E11"/>
    <w:rsid w:val="00D9021B"/>
    <w:rsid w:val="00DA63A9"/>
    <w:rsid w:val="00DB5DE7"/>
    <w:rsid w:val="00DB7E20"/>
    <w:rsid w:val="00DE264A"/>
    <w:rsid w:val="00E006F8"/>
    <w:rsid w:val="00E02049"/>
    <w:rsid w:val="00E1134E"/>
    <w:rsid w:val="00E15360"/>
    <w:rsid w:val="00E35022"/>
    <w:rsid w:val="00E36D80"/>
    <w:rsid w:val="00E43684"/>
    <w:rsid w:val="00E46EDB"/>
    <w:rsid w:val="00E46EE9"/>
    <w:rsid w:val="00E840AF"/>
    <w:rsid w:val="00E844FB"/>
    <w:rsid w:val="00EA2B27"/>
    <w:rsid w:val="00EB1884"/>
    <w:rsid w:val="00EC35C5"/>
    <w:rsid w:val="00EE3CD9"/>
    <w:rsid w:val="00EE7009"/>
    <w:rsid w:val="00F05BAB"/>
    <w:rsid w:val="00F17858"/>
    <w:rsid w:val="00F21BB8"/>
    <w:rsid w:val="00F223BC"/>
    <w:rsid w:val="00F551E5"/>
    <w:rsid w:val="00F5770D"/>
    <w:rsid w:val="00F61E01"/>
    <w:rsid w:val="00F74BFF"/>
    <w:rsid w:val="00F93BB1"/>
    <w:rsid w:val="00FA494A"/>
    <w:rsid w:val="00FE3EA9"/>
    <w:rsid w:val="00FF4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6D6"/>
    <w:pPr>
      <w:tabs>
        <w:tab w:val="center" w:pos="4153"/>
        <w:tab w:val="right" w:pos="8306"/>
      </w:tabs>
      <w:snapToGrid w:val="0"/>
    </w:pPr>
    <w:rPr>
      <w:sz w:val="20"/>
      <w:szCs w:val="20"/>
    </w:rPr>
  </w:style>
  <w:style w:type="character" w:customStyle="1" w:styleId="a4">
    <w:name w:val="頁首 字元"/>
    <w:basedOn w:val="a0"/>
    <w:link w:val="a3"/>
    <w:uiPriority w:val="99"/>
    <w:rsid w:val="006546D6"/>
    <w:rPr>
      <w:sz w:val="20"/>
      <w:szCs w:val="20"/>
    </w:rPr>
  </w:style>
  <w:style w:type="paragraph" w:styleId="a5">
    <w:name w:val="footer"/>
    <w:basedOn w:val="a"/>
    <w:link w:val="a6"/>
    <w:uiPriority w:val="99"/>
    <w:unhideWhenUsed/>
    <w:rsid w:val="006546D6"/>
    <w:pPr>
      <w:tabs>
        <w:tab w:val="center" w:pos="4153"/>
        <w:tab w:val="right" w:pos="8306"/>
      </w:tabs>
      <w:snapToGrid w:val="0"/>
    </w:pPr>
    <w:rPr>
      <w:sz w:val="20"/>
      <w:szCs w:val="20"/>
    </w:rPr>
  </w:style>
  <w:style w:type="character" w:customStyle="1" w:styleId="a6">
    <w:name w:val="頁尾 字元"/>
    <w:basedOn w:val="a0"/>
    <w:link w:val="a5"/>
    <w:uiPriority w:val="99"/>
    <w:rsid w:val="006546D6"/>
    <w:rPr>
      <w:sz w:val="20"/>
      <w:szCs w:val="20"/>
    </w:rPr>
  </w:style>
  <w:style w:type="paragraph" w:styleId="a7">
    <w:name w:val="List Paragraph"/>
    <w:basedOn w:val="a"/>
    <w:uiPriority w:val="34"/>
    <w:qFormat/>
    <w:rsid w:val="006546D6"/>
    <w:pPr>
      <w:ind w:leftChars="200" w:left="480"/>
    </w:pPr>
  </w:style>
  <w:style w:type="table" w:styleId="a8">
    <w:name w:val="Table Grid"/>
    <w:basedOn w:val="a1"/>
    <w:rsid w:val="009C49C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8"/>
    <w:uiPriority w:val="59"/>
    <w:rsid w:val="00D11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7A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F519-E226-4982-AC1E-A366C2FC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2021-10-12T03:35:00Z</cp:lastPrinted>
  <dcterms:created xsi:type="dcterms:W3CDTF">2021-10-07T02:42:00Z</dcterms:created>
  <dcterms:modified xsi:type="dcterms:W3CDTF">2021-10-12T03:59:00Z</dcterms:modified>
</cp:coreProperties>
</file>